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A3" w:rsidRDefault="00087AA3" w:rsidP="00087AA3">
      <w:pPr>
        <w:pStyle w:val="KeinLeerraum"/>
      </w:pPr>
      <w:bookmarkStart w:id="0" w:name="_GoBack"/>
      <w:bookmarkEnd w:id="0"/>
    </w:p>
    <w:tbl>
      <w:tblPr>
        <w:tblStyle w:val="Tabellenraster"/>
        <w:tblW w:w="15304" w:type="dxa"/>
        <w:tblLayout w:type="fixed"/>
        <w:tblLook w:val="04A0" w:firstRow="1" w:lastRow="0" w:firstColumn="1" w:lastColumn="0" w:noHBand="0" w:noVBand="1"/>
      </w:tblPr>
      <w:tblGrid>
        <w:gridCol w:w="2855"/>
        <w:gridCol w:w="2855"/>
        <w:gridCol w:w="1428"/>
        <w:gridCol w:w="1362"/>
        <w:gridCol w:w="66"/>
        <w:gridCol w:w="927"/>
        <w:gridCol w:w="992"/>
        <w:gridCol w:w="936"/>
        <w:gridCol w:w="56"/>
        <w:gridCol w:w="992"/>
        <w:gridCol w:w="851"/>
        <w:gridCol w:w="1984"/>
      </w:tblGrid>
      <w:tr w:rsidR="00087AA3" w:rsidRPr="003349FF" w:rsidTr="00087AA3">
        <w:tc>
          <w:tcPr>
            <w:tcW w:w="15304" w:type="dxa"/>
            <w:gridSpan w:val="12"/>
          </w:tcPr>
          <w:p w:rsidR="00087AA3" w:rsidRPr="003349FF" w:rsidRDefault="00087AA3" w:rsidP="003546E2">
            <w:pPr>
              <w:jc w:val="center"/>
              <w:rPr>
                <w:rFonts w:asciiTheme="minorHAnsi" w:hAnsiTheme="minorHAnsi" w:cstheme="minorHAnsi"/>
                <w:b/>
                <w:sz w:val="24"/>
                <w:szCs w:val="28"/>
              </w:rPr>
            </w:pPr>
            <w:r w:rsidRPr="003349FF">
              <w:rPr>
                <w:rFonts w:asciiTheme="minorHAnsi" w:hAnsiTheme="minorHAnsi" w:cstheme="minorHAnsi"/>
                <w:b/>
                <w:sz w:val="24"/>
                <w:szCs w:val="28"/>
              </w:rPr>
              <w:t xml:space="preserve">Protokoll zur Einschätzung von Kompetenzen in </w:t>
            </w:r>
            <w:r>
              <w:rPr>
                <w:rFonts w:asciiTheme="minorHAnsi" w:hAnsiTheme="minorHAnsi" w:cstheme="minorHAnsi"/>
                <w:b/>
                <w:sz w:val="24"/>
                <w:szCs w:val="28"/>
              </w:rPr>
              <w:t>der Zwischenprüfung</w:t>
            </w:r>
            <w:r w:rsidRPr="003349FF">
              <w:rPr>
                <w:rFonts w:asciiTheme="minorHAnsi" w:hAnsiTheme="minorHAnsi" w:cstheme="minorHAnsi"/>
                <w:b/>
                <w:sz w:val="24"/>
                <w:szCs w:val="28"/>
              </w:rPr>
              <w:t xml:space="preserve"> (Anlage </w:t>
            </w:r>
            <w:r>
              <w:rPr>
                <w:rFonts w:asciiTheme="minorHAnsi" w:hAnsiTheme="minorHAnsi" w:cstheme="minorHAnsi"/>
                <w:b/>
                <w:sz w:val="24"/>
                <w:szCs w:val="28"/>
              </w:rPr>
              <w:t>1</w:t>
            </w:r>
            <w:r w:rsidRPr="003349FF">
              <w:rPr>
                <w:rFonts w:asciiTheme="minorHAnsi" w:hAnsiTheme="minorHAnsi" w:cstheme="minorHAnsi"/>
                <w:b/>
                <w:sz w:val="24"/>
                <w:szCs w:val="28"/>
              </w:rPr>
              <w:t xml:space="preserve"> </w:t>
            </w:r>
            <w:proofErr w:type="spellStart"/>
            <w:r>
              <w:rPr>
                <w:rFonts w:asciiTheme="minorHAnsi" w:hAnsiTheme="minorHAnsi" w:cstheme="minorHAnsi"/>
                <w:b/>
                <w:sz w:val="24"/>
                <w:szCs w:val="28"/>
              </w:rPr>
              <w:t>Pfl</w:t>
            </w:r>
            <w:r w:rsidRPr="003349FF">
              <w:rPr>
                <w:rFonts w:asciiTheme="minorHAnsi" w:hAnsiTheme="minorHAnsi" w:cstheme="minorHAnsi"/>
                <w:b/>
                <w:sz w:val="24"/>
                <w:szCs w:val="28"/>
              </w:rPr>
              <w:t>APrV</w:t>
            </w:r>
            <w:proofErr w:type="spellEnd"/>
            <w:r w:rsidRPr="003349FF">
              <w:rPr>
                <w:rFonts w:asciiTheme="minorHAnsi" w:hAnsiTheme="minorHAnsi" w:cstheme="minorHAnsi"/>
                <w:b/>
                <w:sz w:val="24"/>
                <w:szCs w:val="28"/>
              </w:rPr>
              <w:t>)</w:t>
            </w:r>
          </w:p>
          <w:p w:rsidR="00087AA3" w:rsidRPr="003349FF" w:rsidRDefault="00087AA3" w:rsidP="003546E2">
            <w:pPr>
              <w:jc w:val="both"/>
              <w:rPr>
                <w:rFonts w:asciiTheme="minorHAnsi" w:hAnsiTheme="minorHAnsi" w:cstheme="minorHAnsi"/>
                <w:b/>
                <w:sz w:val="24"/>
                <w:szCs w:val="28"/>
              </w:rPr>
            </w:pPr>
          </w:p>
        </w:tc>
      </w:tr>
      <w:tr w:rsidR="00087AA3" w:rsidRPr="003349FF" w:rsidTr="00087AA3">
        <w:tc>
          <w:tcPr>
            <w:tcW w:w="7138" w:type="dxa"/>
            <w:gridSpan w:val="3"/>
          </w:tcPr>
          <w:p w:rsidR="00087AA3" w:rsidRDefault="00087AA3" w:rsidP="003546E2">
            <w:pPr>
              <w:rPr>
                <w:rFonts w:asciiTheme="minorHAnsi" w:hAnsiTheme="minorHAnsi" w:cstheme="minorHAnsi"/>
                <w:b/>
                <w:sz w:val="20"/>
                <w:szCs w:val="28"/>
              </w:rPr>
            </w:pPr>
            <w:r w:rsidRPr="009954AF">
              <w:rPr>
                <w:rFonts w:asciiTheme="minorHAnsi" w:hAnsiTheme="minorHAnsi" w:cstheme="minorHAnsi"/>
                <w:b/>
                <w:sz w:val="20"/>
                <w:szCs w:val="28"/>
              </w:rPr>
              <w:t xml:space="preserve">Auszubildende: </w:t>
            </w:r>
          </w:p>
          <w:p w:rsidR="00087AA3" w:rsidRDefault="00087AA3" w:rsidP="003546E2">
            <w:pPr>
              <w:rPr>
                <w:rFonts w:asciiTheme="minorHAnsi" w:hAnsiTheme="minorHAnsi" w:cstheme="minorHAnsi"/>
                <w:b/>
                <w:sz w:val="20"/>
                <w:szCs w:val="28"/>
              </w:rPr>
            </w:pPr>
            <w:r w:rsidRPr="009954AF">
              <w:rPr>
                <w:rFonts w:asciiTheme="minorHAnsi" w:hAnsiTheme="minorHAnsi" w:cstheme="minorHAnsi"/>
                <w:b/>
                <w:sz w:val="20"/>
                <w:szCs w:val="28"/>
              </w:rPr>
              <w:t>Datum:</w:t>
            </w:r>
            <w:r>
              <w:rPr>
                <w:rFonts w:asciiTheme="minorHAnsi" w:hAnsiTheme="minorHAnsi" w:cstheme="minorHAnsi"/>
                <w:b/>
                <w:sz w:val="20"/>
                <w:szCs w:val="28"/>
              </w:rPr>
              <w:t xml:space="preserve">                                                                       </w:t>
            </w:r>
          </w:p>
        </w:tc>
        <w:tc>
          <w:tcPr>
            <w:tcW w:w="8166" w:type="dxa"/>
            <w:gridSpan w:val="9"/>
          </w:tcPr>
          <w:p w:rsidR="00087AA3" w:rsidRDefault="00087AA3" w:rsidP="003546E2">
            <w:pPr>
              <w:rPr>
                <w:rFonts w:asciiTheme="minorHAnsi" w:hAnsiTheme="minorHAnsi" w:cstheme="minorHAnsi"/>
                <w:b/>
                <w:sz w:val="20"/>
                <w:szCs w:val="28"/>
              </w:rPr>
            </w:pPr>
            <w:r w:rsidRPr="009954AF">
              <w:rPr>
                <w:rFonts w:asciiTheme="minorHAnsi" w:hAnsiTheme="minorHAnsi" w:cstheme="minorHAnsi"/>
                <w:b/>
                <w:sz w:val="20"/>
                <w:szCs w:val="28"/>
              </w:rPr>
              <w:t xml:space="preserve">Einrichtung:                                                                                                 </w:t>
            </w:r>
          </w:p>
          <w:p w:rsidR="00087AA3" w:rsidRPr="003349FF" w:rsidRDefault="00087AA3" w:rsidP="003546E2">
            <w:pPr>
              <w:rPr>
                <w:rFonts w:asciiTheme="minorHAnsi" w:hAnsiTheme="minorHAnsi" w:cstheme="minorHAnsi"/>
                <w:b/>
                <w:sz w:val="24"/>
                <w:szCs w:val="28"/>
              </w:rPr>
            </w:pPr>
            <w:r w:rsidRPr="009954AF">
              <w:rPr>
                <w:rFonts w:asciiTheme="minorHAnsi" w:hAnsiTheme="minorHAnsi" w:cstheme="minorHAnsi"/>
                <w:b/>
                <w:sz w:val="20"/>
                <w:szCs w:val="28"/>
              </w:rPr>
              <w:t>Wohnbereich/Station:</w:t>
            </w:r>
          </w:p>
        </w:tc>
      </w:tr>
      <w:tr w:rsidR="00087AA3" w:rsidRPr="003349FF" w:rsidTr="00086C3B">
        <w:tc>
          <w:tcPr>
            <w:tcW w:w="15304" w:type="dxa"/>
            <w:gridSpan w:val="12"/>
            <w:shd w:val="clear" w:color="auto" w:fill="9CC2E5" w:themeFill="accent1" w:themeFillTint="99"/>
          </w:tcPr>
          <w:p w:rsidR="00087AA3" w:rsidRPr="003349FF" w:rsidRDefault="00087AA3" w:rsidP="003546E2">
            <w:pPr>
              <w:jc w:val="center"/>
              <w:rPr>
                <w:rFonts w:asciiTheme="minorHAnsi" w:hAnsiTheme="minorHAnsi" w:cstheme="minorHAnsi"/>
                <w:b/>
                <w:sz w:val="20"/>
                <w:szCs w:val="28"/>
              </w:rPr>
            </w:pPr>
            <w:r w:rsidRPr="003349FF">
              <w:rPr>
                <w:rFonts w:asciiTheme="minorHAnsi" w:hAnsiTheme="minorHAnsi" w:cstheme="minorHAnsi"/>
                <w:b/>
                <w:sz w:val="20"/>
                <w:szCs w:val="28"/>
              </w:rPr>
              <w:t xml:space="preserve">KB I Pflegeprozesse und Pflegediagnostik in akuten und dauerhaften Pflegesituationen verantwortlich planen, organisieren, gestalten, durchführen, </w:t>
            </w:r>
            <w:proofErr w:type="gramStart"/>
            <w:r w:rsidRPr="003349FF">
              <w:rPr>
                <w:rFonts w:asciiTheme="minorHAnsi" w:hAnsiTheme="minorHAnsi" w:cstheme="minorHAnsi"/>
                <w:b/>
                <w:sz w:val="20"/>
                <w:szCs w:val="28"/>
              </w:rPr>
              <w:t>steuern</w:t>
            </w:r>
            <w:proofErr w:type="gramEnd"/>
            <w:r w:rsidRPr="003349FF">
              <w:rPr>
                <w:rFonts w:asciiTheme="minorHAnsi" w:hAnsiTheme="minorHAnsi" w:cstheme="minorHAnsi"/>
                <w:b/>
                <w:sz w:val="20"/>
                <w:szCs w:val="28"/>
              </w:rPr>
              <w:t xml:space="preserve"> und evaluieren.</w:t>
            </w:r>
          </w:p>
        </w:tc>
      </w:tr>
      <w:tr w:rsidR="00087AA3" w:rsidRPr="003349FF" w:rsidTr="00086C3B">
        <w:tc>
          <w:tcPr>
            <w:tcW w:w="15304" w:type="dxa"/>
            <w:gridSpan w:val="12"/>
            <w:shd w:val="clear" w:color="auto" w:fill="9CC2E5" w:themeFill="accent1" w:themeFillTint="99"/>
          </w:tcPr>
          <w:p w:rsidR="00087AA3" w:rsidRPr="003349FF" w:rsidRDefault="00087AA3" w:rsidP="003546E2">
            <w:pPr>
              <w:rPr>
                <w:rFonts w:asciiTheme="minorHAnsi" w:hAnsiTheme="minorHAnsi" w:cstheme="minorHAnsi"/>
                <w:b/>
                <w:bCs/>
                <w:sz w:val="20"/>
              </w:rPr>
            </w:pPr>
            <w:r w:rsidRPr="003349FF">
              <w:rPr>
                <w:rFonts w:asciiTheme="minorHAnsi" w:hAnsiTheme="minorHAnsi" w:cstheme="minorHAnsi"/>
                <w:b/>
                <w:sz w:val="20"/>
              </w:rPr>
              <w:t>KS I.</w:t>
            </w:r>
            <w:r w:rsidRPr="003349FF">
              <w:rPr>
                <w:rFonts w:asciiTheme="minorHAnsi" w:hAnsiTheme="minorHAnsi" w:cstheme="minorHAnsi"/>
                <w:b/>
                <w:bCs/>
                <w:sz w:val="20"/>
              </w:rPr>
              <w:t xml:space="preserve">1. Die Pflege von Menschen aller Altersstufen verantwortlich planen, organisieren, gestalten, durchführen, </w:t>
            </w:r>
            <w:proofErr w:type="gramStart"/>
            <w:r w:rsidRPr="003349FF">
              <w:rPr>
                <w:rFonts w:asciiTheme="minorHAnsi" w:hAnsiTheme="minorHAnsi" w:cstheme="minorHAnsi"/>
                <w:b/>
                <w:bCs/>
                <w:sz w:val="20"/>
              </w:rPr>
              <w:t>steuern</w:t>
            </w:r>
            <w:proofErr w:type="gramEnd"/>
            <w:r w:rsidRPr="003349FF">
              <w:rPr>
                <w:rFonts w:asciiTheme="minorHAnsi" w:hAnsiTheme="minorHAnsi" w:cstheme="minorHAnsi"/>
                <w:b/>
                <w:bCs/>
                <w:sz w:val="20"/>
              </w:rPr>
              <w:t xml:space="preserve"> und evaluieren.</w:t>
            </w:r>
          </w:p>
          <w:p w:rsidR="00087AA3" w:rsidRPr="003349FF" w:rsidRDefault="00087AA3" w:rsidP="003546E2">
            <w:pPr>
              <w:rPr>
                <w:rFonts w:asciiTheme="minorHAnsi" w:hAnsiTheme="minorHAnsi" w:cstheme="minorHAnsi"/>
                <w:b/>
                <w:bCs/>
                <w:sz w:val="20"/>
              </w:rPr>
            </w:pPr>
            <w:r w:rsidRPr="003349FF">
              <w:rPr>
                <w:rFonts w:asciiTheme="minorHAnsi" w:hAnsiTheme="minorHAnsi" w:cstheme="minorHAnsi"/>
                <w:b/>
                <w:bCs/>
                <w:sz w:val="20"/>
              </w:rPr>
              <w:t>KS I.2. Pflegeprozesse und Pflegediagnostik bei Menschen aller Altersstufen mit gesundheitlichen Problemlagen planen, organisieren, gestalten, durchführen, steuern und evaluieren unter dem besonderen Fokus von Gesundheitsförderung und Prävention</w:t>
            </w:r>
          </w:p>
          <w:p w:rsidR="00087AA3" w:rsidRPr="003349FF" w:rsidRDefault="00087AA3" w:rsidP="003546E2">
            <w:pPr>
              <w:rPr>
                <w:rFonts w:asciiTheme="minorHAnsi" w:hAnsiTheme="minorHAnsi" w:cstheme="minorHAnsi"/>
                <w:b/>
                <w:bCs/>
                <w:sz w:val="20"/>
              </w:rPr>
            </w:pPr>
            <w:r w:rsidRPr="003349FF">
              <w:rPr>
                <w:rFonts w:asciiTheme="minorHAnsi" w:hAnsiTheme="minorHAnsi" w:cstheme="minorHAnsi"/>
                <w:b/>
                <w:bCs/>
                <w:sz w:val="20"/>
              </w:rPr>
              <w:t>KS I.3. Pflegeprozesse und Pflegediagnostik von Menschen aller Altersstufen in hoch belasteten und kritischen Lebenssituationen verantwortlich planen, organisieren, gestalten, durchführen, steuern und evaluieren</w:t>
            </w:r>
          </w:p>
        </w:tc>
      </w:tr>
      <w:tr w:rsidR="00087AA3" w:rsidRPr="003349FF" w:rsidTr="00087AA3">
        <w:tc>
          <w:tcPr>
            <w:tcW w:w="15304" w:type="dxa"/>
            <w:gridSpan w:val="12"/>
          </w:tcPr>
          <w:p w:rsidR="00087AA3" w:rsidRPr="003349FF" w:rsidRDefault="00087AA3" w:rsidP="003546E2">
            <w:pPr>
              <w:rPr>
                <w:rFonts w:asciiTheme="minorHAnsi" w:hAnsiTheme="minorHAnsi" w:cstheme="minorHAnsi"/>
                <w:b/>
                <w:sz w:val="20"/>
              </w:rPr>
            </w:pPr>
            <w:r w:rsidRPr="003349FF">
              <w:rPr>
                <w:rFonts w:asciiTheme="minorHAnsi" w:hAnsiTheme="minorHAnsi" w:cstheme="minorHAnsi"/>
                <w:b/>
                <w:sz w:val="20"/>
              </w:rPr>
              <w:t>Einzuschätzende Kompetenzen aus den K</w:t>
            </w:r>
            <w:r w:rsidR="00087124">
              <w:rPr>
                <w:rFonts w:asciiTheme="minorHAnsi" w:hAnsiTheme="minorHAnsi" w:cstheme="minorHAnsi"/>
                <w:b/>
                <w:sz w:val="20"/>
              </w:rPr>
              <w:t xml:space="preserve">ompetenzschwerpunkten I.1. und </w:t>
            </w:r>
            <w:r w:rsidRPr="003349FF">
              <w:rPr>
                <w:rFonts w:asciiTheme="minorHAnsi" w:hAnsiTheme="minorHAnsi" w:cstheme="minorHAnsi"/>
                <w:b/>
                <w:sz w:val="20"/>
              </w:rPr>
              <w:t>I.2 (I.3 zeigt die Spezifität der Pflegesituation, die über die Beobachtungen/Merkmale beschrieben wird</w:t>
            </w:r>
            <w:r w:rsidR="00E34B8D">
              <w:rPr>
                <w:rFonts w:asciiTheme="minorHAnsi" w:hAnsiTheme="minorHAnsi" w:cstheme="minorHAnsi"/>
                <w:b/>
                <w:sz w:val="20"/>
              </w:rPr>
              <w:t xml:space="preserve">, z.B. könnten zwei </w:t>
            </w:r>
            <w:r w:rsidR="00A23D6F">
              <w:rPr>
                <w:rFonts w:asciiTheme="minorHAnsi" w:hAnsiTheme="minorHAnsi" w:cstheme="minorHAnsi"/>
                <w:b/>
                <w:sz w:val="20"/>
              </w:rPr>
              <w:t>Personen mit fortgeschrittener</w:t>
            </w:r>
            <w:r w:rsidR="00E34B8D">
              <w:rPr>
                <w:rFonts w:asciiTheme="minorHAnsi" w:hAnsiTheme="minorHAnsi" w:cstheme="minorHAnsi"/>
                <w:b/>
                <w:sz w:val="20"/>
              </w:rPr>
              <w:t xml:space="preserve"> Demenz</w:t>
            </w:r>
            <w:r w:rsidR="00A23D6F">
              <w:rPr>
                <w:rFonts w:asciiTheme="minorHAnsi" w:hAnsiTheme="minorHAnsi" w:cstheme="minorHAnsi"/>
                <w:b/>
                <w:sz w:val="20"/>
              </w:rPr>
              <w:t xml:space="preserve"> oder chronischen Erkrankungen in der Prüfungssituation gepflegt werden</w:t>
            </w:r>
            <w:r w:rsidRPr="003349FF">
              <w:rPr>
                <w:rFonts w:asciiTheme="minorHAnsi" w:hAnsiTheme="minorHAnsi" w:cstheme="minorHAnsi"/>
                <w:b/>
                <w:sz w:val="20"/>
              </w:rPr>
              <w:t>; außerdem: I.1 g – siehe I.5)</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I.1 a/b) </w:t>
            </w:r>
            <w:r w:rsidR="00087124">
              <w:rPr>
                <w:rFonts w:asciiTheme="minorHAnsi" w:hAnsiTheme="minorHAnsi" w:cstheme="minorHAnsi"/>
                <w:sz w:val="20"/>
              </w:rPr>
              <w:t>beteiligen sich an der</w:t>
            </w:r>
            <w:r w:rsidRPr="003349FF">
              <w:rPr>
                <w:rFonts w:asciiTheme="minorHAnsi" w:hAnsiTheme="minorHAnsi" w:cstheme="minorHAnsi"/>
                <w:sz w:val="20"/>
              </w:rPr>
              <w:t xml:space="preserve"> Organisation, Steuerung und Gestaltung des Pflegeprozesses; nutzen Modelle und Theorien zur Pflegeprozessplanung</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I.1 c) nutzen </w:t>
            </w:r>
            <w:r w:rsidR="00087124">
              <w:rPr>
                <w:rFonts w:asciiTheme="minorHAnsi" w:hAnsiTheme="minorHAnsi" w:cstheme="minorHAnsi"/>
                <w:sz w:val="20"/>
              </w:rPr>
              <w:t>ausgewählte</w:t>
            </w:r>
            <w:r w:rsidRPr="003349FF">
              <w:rPr>
                <w:rFonts w:asciiTheme="minorHAnsi" w:hAnsiTheme="minorHAnsi" w:cstheme="minorHAnsi"/>
                <w:sz w:val="20"/>
              </w:rPr>
              <w:t xml:space="preserve"> Assessmentverfahren und beschreiben den Pflegebedarf unter Verwendung von pflegediagnostischen Begriffen</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I.1 d) schätzen </w:t>
            </w:r>
            <w:r w:rsidR="00215D99">
              <w:rPr>
                <w:rFonts w:asciiTheme="minorHAnsi" w:hAnsiTheme="minorHAnsi" w:cstheme="minorHAnsi"/>
                <w:sz w:val="20"/>
              </w:rPr>
              <w:t xml:space="preserve">häufig vorkommende </w:t>
            </w:r>
            <w:r w:rsidRPr="003349FF">
              <w:rPr>
                <w:rFonts w:asciiTheme="minorHAnsi" w:hAnsiTheme="minorHAnsi" w:cstheme="minorHAnsi"/>
                <w:sz w:val="20"/>
              </w:rPr>
              <w:t xml:space="preserve">Pflegeanlässe und den Pflegebedarf </w:t>
            </w:r>
            <w:r w:rsidR="00215D99">
              <w:rPr>
                <w:rFonts w:asciiTheme="minorHAnsi" w:hAnsiTheme="minorHAnsi" w:cstheme="minorHAnsi"/>
                <w:sz w:val="20"/>
              </w:rPr>
              <w:t>in unterschiedlichen Lebens- und Entwicklungsphasen in akuten und dauerhaften Pflegesituationen ein</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I.1 e) </w:t>
            </w:r>
            <w:r w:rsidR="00215D99">
              <w:rPr>
                <w:rFonts w:asciiTheme="minorHAnsi" w:hAnsiTheme="minorHAnsi" w:cstheme="minorHAnsi"/>
                <w:sz w:val="20"/>
              </w:rPr>
              <w:t>schlagen Pflegeziele vor, setzen gesicherte Pflegemaßnahmen ein und evaluieren gemeinsam die Wirksamkeit der Pflege</w:t>
            </w:r>
            <w:r w:rsidRPr="003349FF">
              <w:rPr>
                <w:rFonts w:asciiTheme="minorHAnsi" w:hAnsiTheme="minorHAnsi" w:cstheme="minorHAnsi"/>
                <w:sz w:val="20"/>
              </w:rPr>
              <w:t xml:space="preserve"> </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I.1 f) </w:t>
            </w:r>
            <w:r w:rsidR="00215D99">
              <w:rPr>
                <w:rFonts w:asciiTheme="minorHAnsi" w:hAnsiTheme="minorHAnsi" w:cstheme="minorHAnsi"/>
                <w:sz w:val="20"/>
              </w:rPr>
              <w:t>dokumentieren durchgeführte Pflegemaßnahmen und Beobachtungen in der Pflegedokumentation auch unter Zuhilfenahme digitaler Dokumentationssysteme und beteiligen sich auf dieser Grundlage an der Evaluation des Pflegeprozesses</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I.1 h) </w:t>
            </w:r>
            <w:r w:rsidR="00215D99">
              <w:rPr>
                <w:rFonts w:asciiTheme="minorHAnsi" w:hAnsiTheme="minorHAnsi" w:cstheme="minorHAnsi"/>
                <w:sz w:val="20"/>
              </w:rPr>
              <w:t>reflektieren den Einfluss der unterschiedlichen ambulanten und stationären Versorgungskontexte auf die Pflegeprozessgestaltung</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I.2 a) </w:t>
            </w:r>
            <w:r w:rsidR="00215D99">
              <w:rPr>
                <w:rFonts w:asciiTheme="minorHAnsi" w:hAnsiTheme="minorHAnsi" w:cstheme="minorHAnsi"/>
                <w:sz w:val="20"/>
              </w:rPr>
              <w:t>erheben pflegebezogene Daten von Menschen aller Altersstufen mit gesundheitlichen Problemlagen sowie zugehörige Ressourcen und Widerstandsfaktoren</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I.2 b) </w:t>
            </w:r>
            <w:r w:rsidR="00385B89">
              <w:rPr>
                <w:rFonts w:asciiTheme="minorHAnsi" w:hAnsiTheme="minorHAnsi" w:cstheme="minorHAnsi"/>
                <w:sz w:val="20"/>
              </w:rPr>
              <w:t>interpretieren und erklären die vorliegenden Daten bei Menschen mit überschaubaren Pflegebedarfen und gesundheitsbedingten Einschränkungen anhand von grundlegenden pflege- und bezugswissenschaftlichen Erkenntnissen</w:t>
            </w:r>
          </w:p>
          <w:p w:rsidR="00087AA3" w:rsidRDefault="00087AA3" w:rsidP="00385B89">
            <w:pPr>
              <w:rPr>
                <w:rFonts w:asciiTheme="minorHAnsi" w:hAnsiTheme="minorHAnsi" w:cstheme="minorHAnsi"/>
                <w:sz w:val="20"/>
              </w:rPr>
            </w:pPr>
            <w:r w:rsidRPr="003349FF">
              <w:rPr>
                <w:rFonts w:asciiTheme="minorHAnsi" w:hAnsiTheme="minorHAnsi" w:cstheme="minorHAnsi"/>
                <w:sz w:val="20"/>
              </w:rPr>
              <w:t xml:space="preserve">I.2 c) </w:t>
            </w:r>
            <w:r w:rsidR="00385B89">
              <w:rPr>
                <w:rFonts w:asciiTheme="minorHAnsi" w:hAnsiTheme="minorHAnsi" w:cstheme="minorHAnsi"/>
                <w:sz w:val="20"/>
              </w:rPr>
              <w:t>setzen geplante kurative und präventive Pflegeinterventionen sowie Interventionen zur Förderung der Gesundheit um</w:t>
            </w:r>
          </w:p>
          <w:p w:rsidR="00385B89" w:rsidRPr="003349FF" w:rsidRDefault="00385B89" w:rsidP="00385B89">
            <w:pPr>
              <w:rPr>
                <w:rFonts w:asciiTheme="minorHAnsi" w:hAnsiTheme="minorHAnsi" w:cstheme="minorHAnsi"/>
                <w:sz w:val="20"/>
              </w:rPr>
            </w:pPr>
            <w:r w:rsidRPr="005F37B3">
              <w:rPr>
                <w:rFonts w:asciiTheme="minorHAnsi" w:hAnsiTheme="minorHAnsi" w:cstheme="minorHAnsi"/>
                <w:sz w:val="20"/>
              </w:rPr>
              <w:t>I.2 d) beziehen Angehörige in ihre pflegerische Versorgung von Menschen aller Altersstufen ein</w:t>
            </w:r>
          </w:p>
        </w:tc>
      </w:tr>
      <w:tr w:rsidR="00087AA3" w:rsidRPr="00665987" w:rsidTr="00087AA3">
        <w:tc>
          <w:tcPr>
            <w:tcW w:w="8500" w:type="dxa"/>
            <w:gridSpan w:val="4"/>
          </w:tcPr>
          <w:p w:rsidR="00087AA3" w:rsidRPr="003349FF" w:rsidRDefault="00087AA3" w:rsidP="003546E2">
            <w:pPr>
              <w:rPr>
                <w:rFonts w:asciiTheme="minorHAnsi" w:hAnsiTheme="minorHAnsi" w:cstheme="minorHAnsi"/>
                <w:b/>
                <w:sz w:val="20"/>
              </w:rPr>
            </w:pPr>
            <w:r w:rsidRPr="003349FF">
              <w:rPr>
                <w:rFonts w:asciiTheme="minorHAnsi" w:hAnsiTheme="minorHAnsi" w:cstheme="minorHAnsi"/>
                <w:b/>
                <w:sz w:val="20"/>
              </w:rPr>
              <w:t xml:space="preserve">Beobachtungen / Merkmale </w:t>
            </w:r>
          </w:p>
          <w:p w:rsidR="00087AA3" w:rsidRPr="00805D2A" w:rsidRDefault="00087AA3" w:rsidP="003546E2">
            <w:pPr>
              <w:rPr>
                <w:rFonts w:asciiTheme="minorHAnsi" w:hAnsiTheme="minorHAnsi" w:cstheme="minorHAnsi"/>
                <w:sz w:val="18"/>
              </w:rPr>
            </w:pP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Tr="00086C3B">
        <w:tc>
          <w:tcPr>
            <w:tcW w:w="8500" w:type="dxa"/>
            <w:gridSpan w:val="4"/>
            <w:shd w:val="clear" w:color="auto" w:fill="DEEAF6" w:themeFill="accent1" w:themeFillTint="33"/>
          </w:tcPr>
          <w:p w:rsidR="00087AA3" w:rsidRDefault="00087AA3"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Pr="002D7219" w:rsidRDefault="00086C3B" w:rsidP="003546E2">
            <w:pPr>
              <w:rPr>
                <w:rFonts w:asciiTheme="minorHAnsi" w:hAnsiTheme="minorHAnsi" w:cstheme="minorHAnsi"/>
                <w:sz w:val="18"/>
                <w:szCs w:val="18"/>
              </w:rPr>
            </w:pPr>
          </w:p>
        </w:tc>
        <w:tc>
          <w:tcPr>
            <w:tcW w:w="993" w:type="dxa"/>
            <w:gridSpan w:val="2"/>
            <w:shd w:val="clear" w:color="auto" w:fill="DEEAF6" w:themeFill="accent1" w:themeFillTint="33"/>
          </w:tcPr>
          <w:p w:rsidR="00087AA3" w:rsidRPr="00805D2A" w:rsidRDefault="00087AA3" w:rsidP="003546E2">
            <w:pPr>
              <w:rPr>
                <w:rFonts w:asciiTheme="minorHAnsi" w:hAnsiTheme="minorHAnsi" w:cstheme="minorHAnsi"/>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rPr>
            </w:pPr>
          </w:p>
        </w:tc>
        <w:tc>
          <w:tcPr>
            <w:tcW w:w="992" w:type="dxa"/>
            <w:gridSpan w:val="2"/>
            <w:shd w:val="clear" w:color="auto" w:fill="DEEAF6" w:themeFill="accent1" w:themeFillTint="33"/>
          </w:tcPr>
          <w:p w:rsidR="00087AA3" w:rsidRPr="00805D2A" w:rsidRDefault="00087AA3" w:rsidP="003546E2">
            <w:pPr>
              <w:rPr>
                <w:rFonts w:asciiTheme="minorHAnsi" w:hAnsiTheme="minorHAnsi" w:cstheme="minorHAnsi"/>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rPr>
            </w:pPr>
          </w:p>
        </w:tc>
        <w:tc>
          <w:tcPr>
            <w:tcW w:w="851" w:type="dxa"/>
            <w:shd w:val="clear" w:color="auto" w:fill="DEEAF6" w:themeFill="accent1" w:themeFillTint="33"/>
          </w:tcPr>
          <w:p w:rsidR="00087AA3" w:rsidRPr="00805D2A" w:rsidRDefault="00087AA3" w:rsidP="003546E2">
            <w:pPr>
              <w:rPr>
                <w:rFonts w:asciiTheme="minorHAnsi" w:hAnsiTheme="minorHAnsi" w:cstheme="minorHAnsi"/>
              </w:rPr>
            </w:pPr>
          </w:p>
        </w:tc>
        <w:tc>
          <w:tcPr>
            <w:tcW w:w="1984" w:type="dxa"/>
            <w:shd w:val="clear" w:color="auto" w:fill="DEEAF6" w:themeFill="accent1" w:themeFillTint="33"/>
          </w:tcPr>
          <w:p w:rsidR="00087AA3" w:rsidRPr="00805D2A" w:rsidRDefault="00087AA3" w:rsidP="006A0DC2">
            <w:pPr>
              <w:rPr>
                <w:rFonts w:asciiTheme="minorHAnsi" w:hAnsiTheme="minorHAnsi" w:cstheme="minorHAnsi"/>
              </w:rPr>
            </w:pPr>
          </w:p>
        </w:tc>
      </w:tr>
      <w:tr w:rsidR="00087AA3" w:rsidRPr="00E344D1" w:rsidTr="00086C3B">
        <w:tc>
          <w:tcPr>
            <w:tcW w:w="15304" w:type="dxa"/>
            <w:gridSpan w:val="12"/>
            <w:shd w:val="clear" w:color="auto" w:fill="9CC2E5" w:themeFill="accent1" w:themeFillTint="99"/>
          </w:tcPr>
          <w:p w:rsidR="00087AA3" w:rsidRPr="003349FF" w:rsidRDefault="00087AA3" w:rsidP="003546E2">
            <w:pPr>
              <w:rPr>
                <w:rFonts w:asciiTheme="minorHAnsi" w:hAnsiTheme="minorHAnsi" w:cstheme="minorHAnsi"/>
                <w:b/>
                <w:bCs/>
                <w:sz w:val="20"/>
              </w:rPr>
            </w:pPr>
            <w:r w:rsidRPr="003349FF">
              <w:rPr>
                <w:rFonts w:asciiTheme="minorHAnsi" w:hAnsiTheme="minorHAnsi" w:cstheme="minorHAnsi"/>
                <w:b/>
                <w:bCs/>
                <w:sz w:val="20"/>
              </w:rPr>
              <w:lastRenderedPageBreak/>
              <w:t>KS I.4 In lebensbedrohlichen sowie in Krisen- oder Katastrophensituationen zielgerichtet handeln</w:t>
            </w:r>
          </w:p>
        </w:tc>
      </w:tr>
      <w:tr w:rsidR="00087AA3" w:rsidTr="00087AA3">
        <w:tc>
          <w:tcPr>
            <w:tcW w:w="15304" w:type="dxa"/>
            <w:gridSpan w:val="12"/>
          </w:tcPr>
          <w:p w:rsidR="00087AA3" w:rsidRDefault="00C11343" w:rsidP="00C11343">
            <w:pPr>
              <w:rPr>
                <w:rFonts w:asciiTheme="minorHAnsi" w:hAnsiTheme="minorHAnsi" w:cstheme="minorHAnsi"/>
                <w:sz w:val="20"/>
              </w:rPr>
            </w:pPr>
            <w:r>
              <w:rPr>
                <w:rFonts w:asciiTheme="minorHAnsi" w:hAnsiTheme="minorHAnsi" w:cstheme="minorHAnsi"/>
                <w:sz w:val="20"/>
              </w:rPr>
              <w:t xml:space="preserve">I.4 </w:t>
            </w:r>
            <w:r w:rsidR="00087AA3" w:rsidRPr="003349FF">
              <w:rPr>
                <w:rFonts w:asciiTheme="minorHAnsi" w:hAnsiTheme="minorHAnsi" w:cstheme="minorHAnsi"/>
                <w:sz w:val="20"/>
              </w:rPr>
              <w:t xml:space="preserve">a) treffen in lebensbedrohlichen Situationen </w:t>
            </w:r>
            <w:r>
              <w:rPr>
                <w:rFonts w:asciiTheme="minorHAnsi" w:hAnsiTheme="minorHAnsi" w:cstheme="minorHAnsi"/>
                <w:sz w:val="20"/>
              </w:rPr>
              <w:t xml:space="preserve">erforderliche </w:t>
            </w:r>
            <w:r w:rsidR="00087AA3" w:rsidRPr="003349FF">
              <w:rPr>
                <w:rFonts w:asciiTheme="minorHAnsi" w:hAnsiTheme="minorHAnsi" w:cstheme="minorHAnsi"/>
                <w:sz w:val="20"/>
              </w:rPr>
              <w:t>Interventionsentscheidungen</w:t>
            </w:r>
            <w:r>
              <w:rPr>
                <w:rFonts w:asciiTheme="minorHAnsi" w:hAnsiTheme="minorHAnsi" w:cstheme="minorHAnsi"/>
                <w:sz w:val="20"/>
              </w:rPr>
              <w:t xml:space="preserve"> und leiten lebenserhaltende Sofortmaßnahmen bis zum Eintreffen der Ärztin oder des Arztes ein</w:t>
            </w:r>
          </w:p>
          <w:p w:rsidR="00C11343" w:rsidRPr="003349FF" w:rsidRDefault="00C11343" w:rsidP="00C11343">
            <w:pPr>
              <w:rPr>
                <w:rFonts w:asciiTheme="minorHAnsi" w:hAnsiTheme="minorHAnsi" w:cstheme="minorHAnsi"/>
                <w:b/>
                <w:bCs/>
                <w:sz w:val="20"/>
              </w:rPr>
            </w:pPr>
            <w:r w:rsidRPr="005F37B3">
              <w:rPr>
                <w:rFonts w:asciiTheme="minorHAnsi" w:hAnsiTheme="minorHAnsi" w:cstheme="minorHAnsi"/>
                <w:sz w:val="20"/>
              </w:rPr>
              <w:t>I.4 c) erkennen Notfallsituationen in Pflege- und Gesundheitseinrichtungen und handeln nach den Vorgaben des Notfallplanes (und der Notfall-Evakuierung)</w:t>
            </w:r>
          </w:p>
        </w:tc>
      </w:tr>
      <w:tr w:rsidR="00087AA3" w:rsidRPr="00665987" w:rsidTr="00087AA3">
        <w:tc>
          <w:tcPr>
            <w:tcW w:w="8500" w:type="dxa"/>
            <w:gridSpan w:val="4"/>
          </w:tcPr>
          <w:p w:rsidR="00087AA3" w:rsidRPr="003349FF" w:rsidRDefault="00087AA3" w:rsidP="003546E2">
            <w:pPr>
              <w:rPr>
                <w:rFonts w:asciiTheme="minorHAnsi" w:hAnsiTheme="minorHAnsi" w:cstheme="minorHAnsi"/>
                <w:b/>
                <w:sz w:val="20"/>
              </w:rPr>
            </w:pPr>
            <w:r w:rsidRPr="003349FF">
              <w:rPr>
                <w:rFonts w:asciiTheme="minorHAnsi" w:hAnsiTheme="minorHAnsi" w:cstheme="minorHAnsi"/>
                <w:b/>
                <w:sz w:val="20"/>
              </w:rPr>
              <w:t xml:space="preserve">Beobachtungen / Merkmale (bitte auch vermerken, wenn die Kompetenz nicht gezeigt werden konnte) </w:t>
            </w:r>
            <w:r w:rsidRPr="003349FF">
              <w:rPr>
                <w:rFonts w:asciiTheme="minorHAnsi" w:hAnsiTheme="minorHAnsi" w:cstheme="minorHAnsi"/>
                <w:sz w:val="20"/>
              </w:rPr>
              <w:t xml:space="preserv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E344D1" w:rsidTr="00086C3B">
        <w:tc>
          <w:tcPr>
            <w:tcW w:w="8500" w:type="dxa"/>
            <w:gridSpan w:val="4"/>
            <w:shd w:val="clear" w:color="auto" w:fill="DEEAF6" w:themeFill="accent1" w:themeFillTint="33"/>
          </w:tcPr>
          <w:p w:rsidR="00087AA3" w:rsidRDefault="00087AA3"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Pr="00986E01" w:rsidRDefault="00086C3B" w:rsidP="003546E2">
            <w:pPr>
              <w:rPr>
                <w:rFonts w:asciiTheme="minorHAnsi" w:hAnsiTheme="minorHAnsi" w:cstheme="minorHAnsi"/>
                <w:sz w:val="18"/>
                <w:szCs w:val="18"/>
              </w:rPr>
            </w:pPr>
          </w:p>
        </w:tc>
        <w:tc>
          <w:tcPr>
            <w:tcW w:w="993" w:type="dxa"/>
            <w:gridSpan w:val="2"/>
            <w:shd w:val="clear" w:color="auto" w:fill="DEEAF6" w:themeFill="accent1" w:themeFillTint="33"/>
          </w:tcPr>
          <w:p w:rsidR="00087AA3" w:rsidRPr="00805D2A" w:rsidRDefault="00087AA3" w:rsidP="003546E2">
            <w:pPr>
              <w:rPr>
                <w:rFonts w:asciiTheme="minorHAnsi" w:hAnsiTheme="minorHAnsi" w:cstheme="minorHAnsi"/>
                <w:sz w:val="18"/>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sz w:val="18"/>
              </w:rPr>
            </w:pPr>
          </w:p>
        </w:tc>
        <w:tc>
          <w:tcPr>
            <w:tcW w:w="992" w:type="dxa"/>
            <w:gridSpan w:val="2"/>
            <w:shd w:val="clear" w:color="auto" w:fill="DEEAF6" w:themeFill="accent1" w:themeFillTint="33"/>
          </w:tcPr>
          <w:p w:rsidR="00087AA3" w:rsidRPr="00805D2A" w:rsidRDefault="00087AA3" w:rsidP="003546E2">
            <w:pPr>
              <w:rPr>
                <w:rFonts w:asciiTheme="minorHAnsi" w:hAnsiTheme="minorHAnsi" w:cstheme="minorHAnsi"/>
                <w:sz w:val="18"/>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sz w:val="18"/>
              </w:rPr>
            </w:pPr>
          </w:p>
        </w:tc>
        <w:tc>
          <w:tcPr>
            <w:tcW w:w="851" w:type="dxa"/>
            <w:shd w:val="clear" w:color="auto" w:fill="DEEAF6" w:themeFill="accent1" w:themeFillTint="33"/>
          </w:tcPr>
          <w:p w:rsidR="00087AA3" w:rsidRPr="00805D2A" w:rsidRDefault="00087AA3" w:rsidP="003546E2">
            <w:pPr>
              <w:rPr>
                <w:rFonts w:asciiTheme="minorHAnsi" w:hAnsiTheme="minorHAnsi" w:cstheme="minorHAnsi"/>
                <w:sz w:val="18"/>
              </w:rPr>
            </w:pPr>
          </w:p>
        </w:tc>
        <w:tc>
          <w:tcPr>
            <w:tcW w:w="1984" w:type="dxa"/>
            <w:shd w:val="clear" w:color="auto" w:fill="DEEAF6" w:themeFill="accent1" w:themeFillTint="33"/>
          </w:tcPr>
          <w:p w:rsidR="00087AA3" w:rsidRPr="00805D2A" w:rsidRDefault="00087AA3" w:rsidP="006A0DC2">
            <w:pPr>
              <w:rPr>
                <w:rFonts w:asciiTheme="minorHAnsi" w:hAnsiTheme="minorHAnsi" w:cstheme="minorHAnsi"/>
                <w:sz w:val="18"/>
              </w:rPr>
            </w:pPr>
          </w:p>
        </w:tc>
      </w:tr>
      <w:tr w:rsidR="00087AA3" w:rsidRPr="003349FF" w:rsidTr="00086C3B">
        <w:tc>
          <w:tcPr>
            <w:tcW w:w="15304" w:type="dxa"/>
            <w:gridSpan w:val="12"/>
            <w:shd w:val="clear" w:color="auto" w:fill="9CC2E5" w:themeFill="accent1" w:themeFillTint="99"/>
          </w:tcPr>
          <w:p w:rsidR="00087AA3" w:rsidRPr="003349FF" w:rsidRDefault="00087AA3" w:rsidP="003546E2">
            <w:pPr>
              <w:rPr>
                <w:rFonts w:asciiTheme="minorHAnsi" w:hAnsiTheme="minorHAnsi" w:cstheme="minorHAnsi"/>
                <w:sz w:val="20"/>
              </w:rPr>
            </w:pPr>
            <w:r w:rsidRPr="003349FF">
              <w:rPr>
                <w:rFonts w:asciiTheme="minorHAnsi" w:hAnsiTheme="minorHAnsi" w:cstheme="minorHAnsi"/>
                <w:b/>
                <w:bCs/>
                <w:sz w:val="20"/>
              </w:rPr>
              <w:t>KS I.5 Menschen aller Altersstufen bei der Lebensgestaltung unterstützen, begleiten und beraten</w:t>
            </w:r>
          </w:p>
        </w:tc>
      </w:tr>
      <w:tr w:rsidR="00087AA3" w:rsidRPr="003349FF" w:rsidTr="00087AA3">
        <w:tc>
          <w:tcPr>
            <w:tcW w:w="15304" w:type="dxa"/>
            <w:gridSpan w:val="12"/>
          </w:tcPr>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a)</w:t>
            </w:r>
            <w:r>
              <w:rPr>
                <w:rFonts w:asciiTheme="minorHAnsi" w:hAnsiTheme="minorHAnsi" w:cstheme="minorHAnsi"/>
                <w:sz w:val="20"/>
              </w:rPr>
              <w:t xml:space="preserve"> erheben soziale und </w:t>
            </w:r>
            <w:r w:rsidRPr="003349FF">
              <w:rPr>
                <w:rFonts w:asciiTheme="minorHAnsi" w:hAnsiTheme="minorHAnsi" w:cstheme="minorHAnsi"/>
                <w:sz w:val="20"/>
              </w:rPr>
              <w:t xml:space="preserve">biografische Informationen </w:t>
            </w:r>
            <w:r w:rsidR="007212C5">
              <w:rPr>
                <w:rFonts w:asciiTheme="minorHAnsi" w:hAnsiTheme="minorHAnsi" w:cstheme="minorHAnsi"/>
                <w:sz w:val="20"/>
              </w:rPr>
              <w:t>des zu pflegenden Menschen und seines familiären Umfeldes und identifizieren Ressourcen in der Lebens- und Entwicklungsgestaltung</w:t>
            </w:r>
            <w:r w:rsidRPr="003349FF">
              <w:rPr>
                <w:rFonts w:asciiTheme="minorHAnsi" w:hAnsiTheme="minorHAnsi" w:cstheme="minorHAnsi"/>
                <w:sz w:val="20"/>
              </w:rPr>
              <w:t xml:space="preserve"> </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b) </w:t>
            </w:r>
            <w:r w:rsidR="007212C5">
              <w:rPr>
                <w:rFonts w:asciiTheme="minorHAnsi" w:hAnsiTheme="minorHAnsi" w:cstheme="minorHAnsi"/>
                <w:sz w:val="20"/>
              </w:rPr>
              <w:t>nutzen Angebote für Menschen verschiedener Altersgruppen zur sinnstiftenden Aktivität, zur kulturellen Teilhabe, zum Lernen und Spielen und fördern damit die Lebensqualität und die umfassende Entwicklung in der Lebensspanne</w:t>
            </w:r>
            <w:r w:rsidRPr="003349FF">
              <w:rPr>
                <w:rFonts w:asciiTheme="minorHAnsi" w:hAnsiTheme="minorHAnsi" w:cstheme="minorHAnsi"/>
                <w:sz w:val="20"/>
              </w:rPr>
              <w:t xml:space="preserve"> </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c) berücksichtigen bei der Planung und Gestaltung von Alltagsaktivitäten die Bedürfnisse und Erwartungen, die kulturellen und religiösen Kontexte</w:t>
            </w:r>
            <w:r w:rsidR="007212C5">
              <w:rPr>
                <w:rFonts w:asciiTheme="minorHAnsi" w:hAnsiTheme="minorHAnsi" w:cstheme="minorHAnsi"/>
                <w:sz w:val="20"/>
              </w:rPr>
              <w:t xml:space="preserve"> sowie die</w:t>
            </w:r>
            <w:r w:rsidRPr="003349FF">
              <w:rPr>
                <w:rFonts w:asciiTheme="minorHAnsi" w:hAnsiTheme="minorHAnsi" w:cstheme="minorHAnsi"/>
                <w:sz w:val="20"/>
              </w:rPr>
              <w:t xml:space="preserve"> </w:t>
            </w:r>
            <w:r w:rsidR="007212C5">
              <w:rPr>
                <w:rFonts w:asciiTheme="minorHAnsi" w:hAnsiTheme="minorHAnsi" w:cstheme="minorHAnsi"/>
                <w:sz w:val="20"/>
              </w:rPr>
              <w:t xml:space="preserve">Lebens- und </w:t>
            </w:r>
            <w:r w:rsidRPr="003349FF">
              <w:rPr>
                <w:rFonts w:asciiTheme="minorHAnsi" w:hAnsiTheme="minorHAnsi" w:cstheme="minorHAnsi"/>
                <w:sz w:val="20"/>
              </w:rPr>
              <w:t xml:space="preserve">Entwicklungsphase </w:t>
            </w:r>
            <w:r w:rsidR="007212C5">
              <w:rPr>
                <w:rFonts w:asciiTheme="minorHAnsi" w:hAnsiTheme="minorHAnsi" w:cstheme="minorHAnsi"/>
                <w:sz w:val="20"/>
              </w:rPr>
              <w:t>der zu pflegenden Menschen</w:t>
            </w:r>
            <w:r w:rsidRPr="003349FF">
              <w:rPr>
                <w:rFonts w:asciiTheme="minorHAnsi" w:hAnsiTheme="minorHAnsi" w:cstheme="minorHAnsi"/>
                <w:sz w:val="20"/>
              </w:rPr>
              <w:t xml:space="preserve"> </w:t>
            </w:r>
          </w:p>
          <w:p w:rsidR="00087AA3" w:rsidRPr="003349FF" w:rsidRDefault="00087AA3" w:rsidP="007212C5">
            <w:pPr>
              <w:rPr>
                <w:rFonts w:asciiTheme="minorHAnsi" w:hAnsiTheme="minorHAnsi" w:cstheme="minorHAnsi"/>
                <w:bCs/>
                <w:sz w:val="20"/>
              </w:rPr>
            </w:pPr>
            <w:r w:rsidRPr="003349FF">
              <w:rPr>
                <w:rFonts w:asciiTheme="minorHAnsi" w:hAnsiTheme="minorHAnsi" w:cstheme="minorHAnsi"/>
                <w:sz w:val="20"/>
              </w:rPr>
              <w:t xml:space="preserve">d) </w:t>
            </w:r>
            <w:r w:rsidR="007212C5">
              <w:rPr>
                <w:rFonts w:asciiTheme="minorHAnsi" w:hAnsiTheme="minorHAnsi" w:cstheme="minorHAnsi"/>
                <w:sz w:val="20"/>
              </w:rPr>
              <w:t>identifizieren die Potenziale freiwilligen Engagements in verschiedenen Versorgungskontexten</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3349FF">
              <w:rPr>
                <w:rFonts w:asciiTheme="minorHAnsi" w:hAnsiTheme="minorHAnsi" w:cstheme="minorHAnsi"/>
                <w:b/>
                <w:sz w:val="20"/>
              </w:rPr>
              <w:t xml:space="preserve">Beobachtungen / Merkmale (bitte auch vermerken, wenn die Kompetenzen nicht ausreichend für eine Bewertung gezeigt werden konnten) </w:t>
            </w:r>
            <w:r w:rsidRPr="003349FF">
              <w:rPr>
                <w:rFonts w:asciiTheme="minorHAnsi" w:hAnsiTheme="minorHAnsi" w:cstheme="minorHAnsi"/>
                <w:sz w:val="20"/>
              </w:rPr>
              <w:t xml:space="preserv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086C3B">
        <w:tc>
          <w:tcPr>
            <w:tcW w:w="8500" w:type="dxa"/>
            <w:gridSpan w:val="4"/>
            <w:shd w:val="clear" w:color="auto" w:fill="DEEAF6" w:themeFill="accent1" w:themeFillTint="33"/>
          </w:tcPr>
          <w:p w:rsidR="00087AA3" w:rsidRPr="00086C3B" w:rsidRDefault="00087AA3" w:rsidP="00857DEF">
            <w:pPr>
              <w:rPr>
                <w:rFonts w:asciiTheme="minorHAnsi" w:hAnsiTheme="minorHAnsi" w:cstheme="minorHAnsi"/>
                <w:sz w:val="18"/>
                <w:szCs w:val="18"/>
              </w:rPr>
            </w:pPr>
          </w:p>
          <w:p w:rsidR="00086C3B" w:rsidRPr="00086C3B" w:rsidRDefault="00086C3B" w:rsidP="00857DEF">
            <w:pPr>
              <w:rPr>
                <w:rFonts w:asciiTheme="minorHAnsi" w:hAnsiTheme="minorHAnsi" w:cstheme="minorHAnsi"/>
                <w:sz w:val="18"/>
                <w:szCs w:val="18"/>
              </w:rPr>
            </w:pPr>
          </w:p>
          <w:p w:rsidR="00086C3B" w:rsidRPr="00086C3B" w:rsidRDefault="00086C3B" w:rsidP="00857DEF">
            <w:pPr>
              <w:rPr>
                <w:rFonts w:asciiTheme="minorHAnsi" w:hAnsiTheme="minorHAnsi" w:cstheme="minorHAnsi"/>
                <w:sz w:val="18"/>
                <w:szCs w:val="18"/>
              </w:rPr>
            </w:pPr>
          </w:p>
          <w:p w:rsidR="00086C3B" w:rsidRPr="00086C3B" w:rsidRDefault="00086C3B" w:rsidP="00857DEF">
            <w:pPr>
              <w:rPr>
                <w:rFonts w:asciiTheme="minorHAnsi" w:hAnsiTheme="minorHAnsi" w:cstheme="minorHAnsi"/>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Default="00086C3B" w:rsidP="00857DEF">
            <w:pPr>
              <w:rPr>
                <w:rFonts w:asciiTheme="minorHAnsi" w:hAnsiTheme="minorHAnsi" w:cstheme="minorHAnsi"/>
                <w:b/>
                <w:sz w:val="18"/>
                <w:szCs w:val="18"/>
              </w:rPr>
            </w:pPr>
          </w:p>
          <w:p w:rsidR="00086C3B" w:rsidRPr="00857DEF" w:rsidRDefault="00086C3B" w:rsidP="00857DEF">
            <w:pPr>
              <w:rPr>
                <w:rFonts w:asciiTheme="minorHAnsi" w:hAnsiTheme="minorHAnsi" w:cstheme="minorHAnsi"/>
                <w:b/>
                <w:sz w:val="18"/>
                <w:szCs w:val="18"/>
              </w:rPr>
            </w:pPr>
          </w:p>
        </w:tc>
        <w:tc>
          <w:tcPr>
            <w:tcW w:w="993" w:type="dxa"/>
            <w:gridSpan w:val="2"/>
            <w:shd w:val="clear" w:color="auto" w:fill="DEEAF6" w:themeFill="accent1" w:themeFillTint="33"/>
          </w:tcPr>
          <w:p w:rsidR="00087AA3" w:rsidRPr="00805D2A" w:rsidRDefault="00087AA3" w:rsidP="003546E2">
            <w:pPr>
              <w:rPr>
                <w:rFonts w:asciiTheme="minorHAnsi" w:hAnsiTheme="minorHAnsi" w:cstheme="minorHAnsi"/>
                <w:sz w:val="14"/>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DEEAF6" w:themeFill="accent1" w:themeFillTint="33"/>
          </w:tcPr>
          <w:p w:rsidR="00087AA3" w:rsidRPr="00805D2A" w:rsidRDefault="00087AA3" w:rsidP="003546E2">
            <w:pPr>
              <w:rPr>
                <w:rFonts w:asciiTheme="minorHAnsi" w:hAnsiTheme="minorHAnsi" w:cstheme="minorHAnsi"/>
                <w:sz w:val="14"/>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sz w:val="14"/>
              </w:rPr>
            </w:pPr>
          </w:p>
        </w:tc>
        <w:tc>
          <w:tcPr>
            <w:tcW w:w="851" w:type="dxa"/>
            <w:shd w:val="clear" w:color="auto" w:fill="DEEAF6" w:themeFill="accent1" w:themeFillTint="33"/>
          </w:tcPr>
          <w:p w:rsidR="00087AA3" w:rsidRPr="00805D2A" w:rsidRDefault="00087AA3" w:rsidP="006A0DC2">
            <w:pPr>
              <w:rPr>
                <w:rFonts w:asciiTheme="minorHAnsi" w:hAnsiTheme="minorHAnsi" w:cstheme="minorHAnsi"/>
                <w:sz w:val="14"/>
              </w:rPr>
            </w:pPr>
          </w:p>
        </w:tc>
        <w:tc>
          <w:tcPr>
            <w:tcW w:w="1984" w:type="dxa"/>
            <w:shd w:val="clear" w:color="auto" w:fill="DEEAF6" w:themeFill="accent1" w:themeFillTint="33"/>
          </w:tcPr>
          <w:p w:rsidR="00087AA3" w:rsidRPr="00805D2A" w:rsidRDefault="00087AA3" w:rsidP="003546E2">
            <w:pPr>
              <w:rPr>
                <w:rFonts w:asciiTheme="minorHAnsi" w:hAnsiTheme="minorHAnsi" w:cstheme="minorHAnsi"/>
                <w:sz w:val="14"/>
              </w:rPr>
            </w:pPr>
          </w:p>
        </w:tc>
      </w:tr>
      <w:tr w:rsidR="00087AA3" w:rsidTr="00086C3B">
        <w:tc>
          <w:tcPr>
            <w:tcW w:w="15304" w:type="dxa"/>
            <w:gridSpan w:val="12"/>
            <w:shd w:val="clear" w:color="auto" w:fill="9CC2E5" w:themeFill="accent1" w:themeFillTint="99"/>
          </w:tcPr>
          <w:p w:rsidR="00087AA3" w:rsidRPr="003349FF" w:rsidRDefault="00087AA3" w:rsidP="003546E2">
            <w:pPr>
              <w:rPr>
                <w:rFonts w:asciiTheme="minorHAnsi" w:hAnsiTheme="minorHAnsi" w:cstheme="minorHAnsi"/>
                <w:sz w:val="20"/>
              </w:rPr>
            </w:pPr>
            <w:r w:rsidRPr="003349FF">
              <w:rPr>
                <w:rFonts w:asciiTheme="minorHAnsi" w:hAnsiTheme="minorHAnsi" w:cstheme="minorHAnsi"/>
                <w:b/>
                <w:bCs/>
                <w:sz w:val="20"/>
              </w:rPr>
              <w:lastRenderedPageBreak/>
              <w:t>KS I.6 Entwicklung und Autonomie in der Lebensspanne fördern</w:t>
            </w:r>
          </w:p>
        </w:tc>
      </w:tr>
      <w:tr w:rsidR="00087AA3" w:rsidTr="00087AA3">
        <w:tc>
          <w:tcPr>
            <w:tcW w:w="15304" w:type="dxa"/>
            <w:gridSpan w:val="12"/>
          </w:tcPr>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a) wahren das Selbstbestimmungsrecht der zu pflegenden Menschen, insbesondere auch, wenn sie in ihrer Selbstbestimmungsfähigkeit eingeschränkt sind</w:t>
            </w:r>
          </w:p>
          <w:p w:rsidR="007212C5" w:rsidRDefault="00087AA3" w:rsidP="003546E2">
            <w:pPr>
              <w:rPr>
                <w:rFonts w:asciiTheme="minorHAnsi" w:hAnsiTheme="minorHAnsi" w:cstheme="minorHAnsi"/>
                <w:sz w:val="20"/>
              </w:rPr>
            </w:pPr>
            <w:r w:rsidRPr="003349FF">
              <w:rPr>
                <w:rFonts w:asciiTheme="minorHAnsi" w:hAnsiTheme="minorHAnsi" w:cstheme="minorHAnsi"/>
                <w:sz w:val="20"/>
              </w:rPr>
              <w:t xml:space="preserve">b) unterstützen </w:t>
            </w:r>
            <w:r w:rsidR="007212C5">
              <w:rPr>
                <w:rFonts w:asciiTheme="minorHAnsi" w:hAnsiTheme="minorHAnsi" w:cstheme="minorHAnsi"/>
                <w:sz w:val="20"/>
              </w:rPr>
              <w:t xml:space="preserve">verantwortlich </w:t>
            </w:r>
            <w:r w:rsidRPr="003349FF">
              <w:rPr>
                <w:rFonts w:asciiTheme="minorHAnsi" w:hAnsiTheme="minorHAnsi" w:cstheme="minorHAnsi"/>
                <w:sz w:val="20"/>
              </w:rPr>
              <w:t>Menschen mit angeborener oder erworbener Behinderung bei der Kompensation eingeschränkter Fähigkeiten</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c) </w:t>
            </w:r>
            <w:r w:rsidR="007212C5">
              <w:rPr>
                <w:rFonts w:asciiTheme="minorHAnsi" w:hAnsiTheme="minorHAnsi" w:cstheme="minorHAnsi"/>
                <w:sz w:val="20"/>
              </w:rPr>
              <w:t>nutzen ihr grundlegendes Wissen über die langfristigen</w:t>
            </w:r>
            <w:r w:rsidR="008E1CC4">
              <w:rPr>
                <w:rFonts w:asciiTheme="minorHAnsi" w:hAnsiTheme="minorHAnsi" w:cstheme="minorHAnsi"/>
                <w:sz w:val="20"/>
              </w:rPr>
              <w:t xml:space="preserve"> Alltagseinschränkungen, tragen durch rehabilitative Maßnahmen zum Erhalt und zur Wiedererlangung von Alltagskompetenz bei und integrieren hierzu auch technische Assistenzsysteme in das pflegerische Handeln</w:t>
            </w:r>
          </w:p>
          <w:p w:rsidR="00087AA3" w:rsidRPr="003349FF" w:rsidRDefault="00087AA3" w:rsidP="008E1CC4">
            <w:pPr>
              <w:rPr>
                <w:rFonts w:asciiTheme="minorHAnsi" w:hAnsiTheme="minorHAnsi" w:cstheme="minorHAnsi"/>
                <w:b/>
                <w:bCs/>
                <w:sz w:val="20"/>
              </w:rPr>
            </w:pPr>
            <w:r w:rsidRPr="003349FF">
              <w:rPr>
                <w:rFonts w:asciiTheme="minorHAnsi" w:hAnsiTheme="minorHAnsi" w:cstheme="minorHAnsi"/>
                <w:sz w:val="20"/>
              </w:rPr>
              <w:t xml:space="preserve">e) stimmen die Interaktion sowie die Gestaltung des Pflegeprozesses auf den </w:t>
            </w:r>
            <w:r w:rsidR="008E1CC4">
              <w:rPr>
                <w:rFonts w:asciiTheme="minorHAnsi" w:hAnsiTheme="minorHAnsi" w:cstheme="minorHAnsi"/>
                <w:sz w:val="20"/>
              </w:rPr>
              <w:t>physischen, emotionalen und kognitiven Entwicklungsstand des zu pflegenden Menschen ab</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9954AF">
              <w:rPr>
                <w:rFonts w:asciiTheme="minorHAnsi" w:hAnsiTheme="minorHAnsi" w:cstheme="minorHAnsi"/>
                <w:b/>
                <w:sz w:val="20"/>
              </w:rPr>
              <w:t xml:space="preserve">Beobachtungen / Merkmale (bitte auch vermerken, wenn die Kompetenzen nicht ausreichend für eine Bewertung gezeigt werden konnten) </w:t>
            </w:r>
            <w:r w:rsidRPr="009954AF">
              <w:rPr>
                <w:rFonts w:asciiTheme="minorHAnsi" w:hAnsiTheme="minorHAnsi" w:cstheme="minorHAnsi"/>
                <w:sz w:val="20"/>
              </w:rPr>
              <w:t xml:space="preserv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086C3B">
        <w:tc>
          <w:tcPr>
            <w:tcW w:w="8500" w:type="dxa"/>
            <w:gridSpan w:val="4"/>
            <w:shd w:val="clear" w:color="auto" w:fill="DEEAF6" w:themeFill="accent1" w:themeFillTint="33"/>
          </w:tcPr>
          <w:p w:rsidR="00087AA3" w:rsidRDefault="00087AA3"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Pr="009F6BF0" w:rsidRDefault="00086C3B" w:rsidP="003546E2">
            <w:pPr>
              <w:rPr>
                <w:rFonts w:asciiTheme="minorHAnsi" w:hAnsiTheme="minorHAnsi" w:cstheme="minorHAnsi"/>
                <w:sz w:val="18"/>
                <w:szCs w:val="18"/>
              </w:rPr>
            </w:pPr>
          </w:p>
        </w:tc>
        <w:tc>
          <w:tcPr>
            <w:tcW w:w="993" w:type="dxa"/>
            <w:gridSpan w:val="2"/>
            <w:shd w:val="clear" w:color="auto" w:fill="DEEAF6" w:themeFill="accent1" w:themeFillTint="33"/>
          </w:tcPr>
          <w:p w:rsidR="00087AA3" w:rsidRPr="00805D2A" w:rsidRDefault="00087AA3" w:rsidP="003546E2">
            <w:pPr>
              <w:rPr>
                <w:rFonts w:asciiTheme="minorHAnsi" w:hAnsiTheme="minorHAnsi" w:cstheme="minorHAnsi"/>
                <w:sz w:val="14"/>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DEEAF6" w:themeFill="accent1" w:themeFillTint="33"/>
          </w:tcPr>
          <w:p w:rsidR="00087AA3" w:rsidRPr="00805D2A" w:rsidRDefault="00087AA3" w:rsidP="003546E2">
            <w:pPr>
              <w:rPr>
                <w:rFonts w:asciiTheme="minorHAnsi" w:hAnsiTheme="minorHAnsi" w:cstheme="minorHAnsi"/>
                <w:sz w:val="14"/>
              </w:rPr>
            </w:pPr>
          </w:p>
        </w:tc>
        <w:tc>
          <w:tcPr>
            <w:tcW w:w="992" w:type="dxa"/>
            <w:shd w:val="clear" w:color="auto" w:fill="DEEAF6" w:themeFill="accent1" w:themeFillTint="33"/>
          </w:tcPr>
          <w:p w:rsidR="00087AA3" w:rsidRPr="00805D2A" w:rsidRDefault="00087AA3" w:rsidP="003546E2">
            <w:pPr>
              <w:rPr>
                <w:rFonts w:asciiTheme="minorHAnsi" w:hAnsiTheme="minorHAnsi" w:cstheme="minorHAnsi"/>
                <w:sz w:val="14"/>
              </w:rPr>
            </w:pPr>
          </w:p>
        </w:tc>
        <w:tc>
          <w:tcPr>
            <w:tcW w:w="851" w:type="dxa"/>
            <w:shd w:val="clear" w:color="auto" w:fill="DEEAF6" w:themeFill="accent1" w:themeFillTint="33"/>
          </w:tcPr>
          <w:p w:rsidR="00087AA3" w:rsidRPr="009F6BF0" w:rsidRDefault="00087AA3" w:rsidP="006A0DC2">
            <w:pPr>
              <w:rPr>
                <w:rFonts w:asciiTheme="minorHAnsi" w:hAnsiTheme="minorHAnsi" w:cstheme="minorHAnsi"/>
                <w:sz w:val="18"/>
                <w:szCs w:val="18"/>
              </w:rPr>
            </w:pPr>
          </w:p>
        </w:tc>
        <w:tc>
          <w:tcPr>
            <w:tcW w:w="1984" w:type="dxa"/>
            <w:shd w:val="clear" w:color="auto" w:fill="DEEAF6" w:themeFill="accent1" w:themeFillTint="33"/>
          </w:tcPr>
          <w:p w:rsidR="00087AA3" w:rsidRPr="00805D2A" w:rsidRDefault="00087AA3" w:rsidP="003546E2">
            <w:pPr>
              <w:rPr>
                <w:rFonts w:asciiTheme="minorHAnsi" w:hAnsiTheme="minorHAnsi" w:cstheme="minorHAnsi"/>
                <w:sz w:val="14"/>
              </w:rPr>
            </w:pPr>
          </w:p>
        </w:tc>
      </w:tr>
      <w:tr w:rsidR="00087AA3" w:rsidRPr="00E344D1" w:rsidTr="00086C3B">
        <w:tc>
          <w:tcPr>
            <w:tcW w:w="15304" w:type="dxa"/>
            <w:gridSpan w:val="12"/>
            <w:shd w:val="clear" w:color="auto" w:fill="A8D08D" w:themeFill="accent6" w:themeFillTint="99"/>
          </w:tcPr>
          <w:p w:rsidR="00087AA3" w:rsidRPr="003349FF" w:rsidRDefault="00087AA3" w:rsidP="003546E2">
            <w:pPr>
              <w:jc w:val="center"/>
              <w:rPr>
                <w:rFonts w:asciiTheme="minorHAnsi" w:hAnsiTheme="minorHAnsi" w:cstheme="minorHAnsi"/>
                <w:b/>
                <w:sz w:val="20"/>
              </w:rPr>
            </w:pPr>
            <w:r w:rsidRPr="003349FF">
              <w:rPr>
                <w:rFonts w:asciiTheme="minorHAnsi" w:hAnsiTheme="minorHAnsi" w:cstheme="minorHAnsi"/>
                <w:b/>
                <w:sz w:val="20"/>
              </w:rPr>
              <w:t>KB II Kommunikation und Beratung personen- und situationsorientiert gestalten</w:t>
            </w:r>
          </w:p>
        </w:tc>
      </w:tr>
      <w:tr w:rsidR="00087AA3" w:rsidRPr="002D0065" w:rsidTr="00086C3B">
        <w:tc>
          <w:tcPr>
            <w:tcW w:w="15304" w:type="dxa"/>
            <w:gridSpan w:val="12"/>
            <w:shd w:val="clear" w:color="auto" w:fill="A8D08D" w:themeFill="accent6" w:themeFillTint="99"/>
          </w:tcPr>
          <w:p w:rsidR="00087AA3" w:rsidRPr="003349FF" w:rsidRDefault="00087AA3" w:rsidP="003546E2">
            <w:pPr>
              <w:rPr>
                <w:rFonts w:asciiTheme="minorHAnsi" w:hAnsiTheme="minorHAnsi" w:cstheme="minorHAnsi"/>
                <w:b/>
                <w:sz w:val="20"/>
              </w:rPr>
            </w:pPr>
            <w:r w:rsidRPr="003349FF">
              <w:rPr>
                <w:rFonts w:asciiTheme="minorHAnsi" w:hAnsiTheme="minorHAnsi" w:cstheme="minorHAnsi"/>
                <w:b/>
                <w:sz w:val="20"/>
              </w:rPr>
              <w:t xml:space="preserve">KS II.1 </w:t>
            </w:r>
            <w:r w:rsidRPr="003349FF">
              <w:rPr>
                <w:rFonts w:asciiTheme="minorHAnsi" w:hAnsiTheme="minorHAnsi" w:cstheme="minorHAnsi"/>
                <w:b/>
                <w:bCs/>
                <w:sz w:val="20"/>
              </w:rPr>
              <w:t>Kommunikation und Interaktion mit Menschen aller Altersstufen und ihren Bezugspersonen personen- und situationsbezogen gestalten und eine angemessene Information sicherstellen.</w:t>
            </w:r>
          </w:p>
        </w:tc>
      </w:tr>
      <w:tr w:rsidR="00087AA3" w:rsidRPr="002D0065" w:rsidTr="00087AA3">
        <w:tc>
          <w:tcPr>
            <w:tcW w:w="15304" w:type="dxa"/>
            <w:gridSpan w:val="12"/>
          </w:tcPr>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a) </w:t>
            </w:r>
            <w:r w:rsidR="005B6BF9">
              <w:rPr>
                <w:rFonts w:asciiTheme="minorHAnsi" w:hAnsiTheme="minorHAnsi" w:cstheme="minorHAnsi"/>
                <w:sz w:val="20"/>
              </w:rPr>
              <w:t>erkennen eigene Emotionen sowie Deutungs- und Handlungsmuster in der Interaktion</w:t>
            </w:r>
            <w:r w:rsidRPr="003349FF">
              <w:rPr>
                <w:rFonts w:asciiTheme="minorHAnsi" w:hAnsiTheme="minorHAnsi" w:cstheme="minorHAnsi"/>
                <w:sz w:val="20"/>
              </w:rPr>
              <w:t xml:space="preserve"> </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b) </w:t>
            </w:r>
            <w:r w:rsidR="005B6BF9">
              <w:rPr>
                <w:rFonts w:asciiTheme="minorHAnsi" w:hAnsiTheme="minorHAnsi" w:cstheme="minorHAnsi"/>
                <w:sz w:val="20"/>
              </w:rPr>
              <w:t>bauen kurz- und langfristige Beziehungen mit Menschen unterschiedlicher Altersphasen und ihren Bezugspersonen auf und beachten dabei die Grundprinzipien von Empathie, Wertschätzung, Achtsamkeit und Kongruenz</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c) </w:t>
            </w:r>
            <w:r w:rsidR="005B6BF9">
              <w:rPr>
                <w:rFonts w:asciiTheme="minorHAnsi" w:hAnsiTheme="minorHAnsi" w:cstheme="minorHAnsi"/>
                <w:sz w:val="20"/>
              </w:rPr>
              <w:t>nutzen in ihrer Kommunikation neben verbalen auch nonverbale, paralinguistische und leibliche Interaktionsformen und berücksichtigen die Relation von Nähe und Distanz in ihrer Beziehungsgestaltung</w:t>
            </w:r>
            <w:r w:rsidRPr="003349FF">
              <w:rPr>
                <w:rFonts w:asciiTheme="minorHAnsi" w:hAnsiTheme="minorHAnsi" w:cstheme="minorHAnsi"/>
                <w:sz w:val="20"/>
              </w:rPr>
              <w:t xml:space="preserve"> </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d) </w:t>
            </w:r>
            <w:r w:rsidR="005B6BF9">
              <w:rPr>
                <w:rFonts w:asciiTheme="minorHAnsi" w:hAnsiTheme="minorHAnsi" w:cstheme="minorHAnsi"/>
                <w:sz w:val="20"/>
              </w:rPr>
              <w:t>wenden Grundsätze der verständigungs- und beteiligungsorientierten Gesprächsführung an</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e) </w:t>
            </w:r>
            <w:r w:rsidR="005B6BF9">
              <w:rPr>
                <w:rFonts w:asciiTheme="minorHAnsi" w:hAnsiTheme="minorHAnsi" w:cstheme="minorHAnsi"/>
                <w:sz w:val="20"/>
              </w:rPr>
              <w:t>erkennen grundlegende, insbesondere gesundheits-, alters-, oder kulturbedingte Kommunikationsbarrieren und setzen unterstützende Maßnahmen ein, um diese zu überbrücken</w:t>
            </w:r>
          </w:p>
          <w:p w:rsidR="00087AA3" w:rsidRPr="003349FF" w:rsidRDefault="00087AA3" w:rsidP="003546E2">
            <w:pPr>
              <w:rPr>
                <w:rFonts w:asciiTheme="minorHAnsi" w:hAnsiTheme="minorHAnsi" w:cstheme="minorHAnsi"/>
                <w:sz w:val="20"/>
              </w:rPr>
            </w:pPr>
            <w:r w:rsidRPr="003349FF">
              <w:rPr>
                <w:rFonts w:asciiTheme="minorHAnsi" w:hAnsiTheme="minorHAnsi" w:cstheme="minorHAnsi"/>
                <w:sz w:val="20"/>
              </w:rPr>
              <w:t xml:space="preserve">f) </w:t>
            </w:r>
            <w:r w:rsidR="005B6BF9">
              <w:rPr>
                <w:rFonts w:asciiTheme="minorHAnsi" w:hAnsiTheme="minorHAnsi" w:cstheme="minorHAnsi"/>
                <w:sz w:val="20"/>
              </w:rPr>
              <w:t>erkennen sich abzeichnende oder bestehende Konflikte mit zu pflegenden Menschen, wenden grundlegende Prinzipien der Konfliktlösung an und nutzen kollegiale Beratung</w:t>
            </w:r>
          </w:p>
          <w:p w:rsidR="00087AA3" w:rsidRPr="003349FF" w:rsidRDefault="00087AA3" w:rsidP="005B6BF9">
            <w:pPr>
              <w:rPr>
                <w:rFonts w:asciiTheme="minorHAnsi" w:hAnsiTheme="minorHAnsi" w:cstheme="minorHAnsi"/>
                <w:b/>
                <w:sz w:val="20"/>
              </w:rPr>
            </w:pPr>
            <w:r w:rsidRPr="003349FF">
              <w:rPr>
                <w:rFonts w:asciiTheme="minorHAnsi" w:hAnsiTheme="minorHAnsi" w:cstheme="minorHAnsi"/>
                <w:sz w:val="20"/>
              </w:rPr>
              <w:t xml:space="preserve">g) </w:t>
            </w:r>
            <w:r w:rsidR="005B6BF9">
              <w:rPr>
                <w:rFonts w:asciiTheme="minorHAnsi" w:hAnsiTheme="minorHAnsi" w:cstheme="minorHAnsi"/>
                <w:sz w:val="20"/>
              </w:rPr>
              <w:t>erkennen Asymmetrie und institutionelle Einschränkungen in der pflegerischen Kommunikation</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805D2A">
              <w:rPr>
                <w:rFonts w:asciiTheme="minorHAnsi" w:hAnsiTheme="minorHAnsi" w:cstheme="minorHAnsi"/>
                <w:b/>
              </w:rPr>
              <w:t xml:space="preserve">Beobachtungen / Merkmale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6A4BB6">
        <w:tc>
          <w:tcPr>
            <w:tcW w:w="8500" w:type="dxa"/>
            <w:gridSpan w:val="4"/>
            <w:shd w:val="clear" w:color="auto" w:fill="E2EFD9" w:themeFill="accent6" w:themeFillTint="33"/>
          </w:tcPr>
          <w:p w:rsidR="00087AA3" w:rsidRDefault="00087AA3" w:rsidP="00FD701B">
            <w:pPr>
              <w:rPr>
                <w:rFonts w:asciiTheme="minorHAnsi" w:hAnsiTheme="minorHAnsi" w:cstheme="minorHAnsi"/>
                <w:b/>
                <w:sz w:val="18"/>
                <w:szCs w:val="18"/>
              </w:rPr>
            </w:pPr>
          </w:p>
          <w:p w:rsidR="00086C3B" w:rsidRDefault="00086C3B" w:rsidP="00FD701B">
            <w:pPr>
              <w:rPr>
                <w:rFonts w:asciiTheme="minorHAnsi" w:hAnsiTheme="minorHAnsi" w:cstheme="minorHAnsi"/>
                <w:b/>
                <w:sz w:val="18"/>
                <w:szCs w:val="18"/>
              </w:rPr>
            </w:pPr>
          </w:p>
          <w:p w:rsidR="00086C3B" w:rsidRDefault="00086C3B" w:rsidP="00FD701B">
            <w:pPr>
              <w:rPr>
                <w:rFonts w:asciiTheme="minorHAnsi" w:hAnsiTheme="minorHAnsi" w:cstheme="minorHAnsi"/>
                <w:b/>
                <w:sz w:val="18"/>
                <w:szCs w:val="18"/>
              </w:rPr>
            </w:pPr>
          </w:p>
          <w:p w:rsidR="00086C3B" w:rsidRDefault="00086C3B" w:rsidP="00FD701B">
            <w:pPr>
              <w:rPr>
                <w:rFonts w:asciiTheme="minorHAnsi" w:hAnsiTheme="minorHAnsi" w:cstheme="minorHAnsi"/>
                <w:b/>
                <w:sz w:val="18"/>
                <w:szCs w:val="18"/>
              </w:rPr>
            </w:pPr>
          </w:p>
          <w:p w:rsidR="00086C3B" w:rsidRDefault="00086C3B" w:rsidP="00FD701B">
            <w:pPr>
              <w:rPr>
                <w:rFonts w:asciiTheme="minorHAnsi" w:hAnsiTheme="minorHAnsi" w:cstheme="minorHAnsi"/>
                <w:b/>
                <w:sz w:val="18"/>
                <w:szCs w:val="18"/>
              </w:rPr>
            </w:pPr>
          </w:p>
          <w:p w:rsidR="00086C3B" w:rsidRDefault="00086C3B" w:rsidP="00FD701B">
            <w:pPr>
              <w:rPr>
                <w:rFonts w:asciiTheme="minorHAnsi" w:hAnsiTheme="minorHAnsi" w:cstheme="minorHAnsi"/>
                <w:b/>
                <w:sz w:val="18"/>
                <w:szCs w:val="18"/>
              </w:rPr>
            </w:pPr>
          </w:p>
          <w:p w:rsidR="00086C3B" w:rsidRDefault="00086C3B" w:rsidP="00FD701B">
            <w:pPr>
              <w:rPr>
                <w:rFonts w:asciiTheme="minorHAnsi" w:hAnsiTheme="minorHAnsi" w:cstheme="minorHAnsi"/>
                <w:b/>
                <w:sz w:val="18"/>
                <w:szCs w:val="18"/>
              </w:rPr>
            </w:pPr>
          </w:p>
          <w:p w:rsidR="00086C3B" w:rsidRPr="00FD701B" w:rsidRDefault="00086C3B" w:rsidP="00FD701B">
            <w:pPr>
              <w:rPr>
                <w:rFonts w:asciiTheme="minorHAnsi" w:hAnsiTheme="minorHAnsi" w:cstheme="minorHAnsi"/>
                <w:b/>
                <w:sz w:val="18"/>
                <w:szCs w:val="18"/>
              </w:rPr>
            </w:pPr>
          </w:p>
        </w:tc>
        <w:tc>
          <w:tcPr>
            <w:tcW w:w="993" w:type="dxa"/>
            <w:gridSpan w:val="2"/>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851" w:type="dxa"/>
            <w:shd w:val="clear" w:color="auto" w:fill="E2EFD9" w:themeFill="accent6" w:themeFillTint="33"/>
          </w:tcPr>
          <w:p w:rsidR="00087AA3" w:rsidRPr="00805D2A" w:rsidRDefault="00087AA3" w:rsidP="006A0DC2">
            <w:pPr>
              <w:rPr>
                <w:rFonts w:asciiTheme="minorHAnsi" w:hAnsiTheme="minorHAnsi" w:cstheme="minorHAnsi"/>
                <w:sz w:val="14"/>
              </w:rPr>
            </w:pPr>
          </w:p>
        </w:tc>
        <w:tc>
          <w:tcPr>
            <w:tcW w:w="1984" w:type="dxa"/>
            <w:shd w:val="clear" w:color="auto" w:fill="E2EFD9" w:themeFill="accent6" w:themeFillTint="33"/>
          </w:tcPr>
          <w:p w:rsidR="00087AA3" w:rsidRPr="00805D2A" w:rsidRDefault="00087AA3" w:rsidP="003546E2">
            <w:pPr>
              <w:jc w:val="center"/>
              <w:rPr>
                <w:rFonts w:asciiTheme="minorHAnsi" w:hAnsiTheme="minorHAnsi" w:cstheme="minorHAnsi"/>
                <w:sz w:val="14"/>
              </w:rPr>
            </w:pPr>
          </w:p>
        </w:tc>
      </w:tr>
      <w:tr w:rsidR="00087AA3" w:rsidRPr="009954AF" w:rsidTr="00086C3B">
        <w:tc>
          <w:tcPr>
            <w:tcW w:w="15304" w:type="dxa"/>
            <w:gridSpan w:val="12"/>
            <w:shd w:val="clear" w:color="auto" w:fill="A8D08D" w:themeFill="accent6" w:themeFillTint="99"/>
          </w:tcPr>
          <w:p w:rsidR="00087AA3" w:rsidRPr="009954AF" w:rsidRDefault="00087AA3" w:rsidP="003546E2">
            <w:pPr>
              <w:rPr>
                <w:rFonts w:asciiTheme="minorHAnsi" w:hAnsiTheme="minorHAnsi" w:cstheme="minorHAnsi"/>
                <w:sz w:val="20"/>
              </w:rPr>
            </w:pPr>
            <w:r w:rsidRPr="009954AF">
              <w:rPr>
                <w:rFonts w:asciiTheme="minorHAnsi" w:hAnsiTheme="minorHAnsi" w:cstheme="minorHAnsi"/>
                <w:b/>
                <w:bCs/>
                <w:sz w:val="20"/>
              </w:rPr>
              <w:lastRenderedPageBreak/>
              <w:t>KS II.2 Information, Schulung und Beratung bei Menschen aller Altersstufen verantwortlich organisieren, gestalten, steuern und evaluieren.</w:t>
            </w:r>
          </w:p>
        </w:tc>
      </w:tr>
      <w:tr w:rsidR="00087AA3" w:rsidRPr="009954AF" w:rsidTr="00087AA3">
        <w:tc>
          <w:tcPr>
            <w:tcW w:w="15304" w:type="dxa"/>
            <w:gridSpan w:val="12"/>
          </w:tcPr>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a) informieren Menschen </w:t>
            </w:r>
            <w:r w:rsidR="00D32031">
              <w:rPr>
                <w:rFonts w:asciiTheme="minorHAnsi" w:hAnsiTheme="minorHAnsi" w:cstheme="minorHAnsi"/>
                <w:sz w:val="20"/>
              </w:rPr>
              <w:t>aller Altersstufen zu gesundheits- und pflegebezogenen Fragestellungen und leiten bei der Selbstpflege insbesondere Bezugspersonen und Ehrenamtliche bei der Fremdpflege an</w:t>
            </w:r>
            <w:r w:rsidRPr="009954AF">
              <w:rPr>
                <w:rFonts w:asciiTheme="minorHAnsi" w:hAnsiTheme="minorHAnsi" w:cstheme="minorHAnsi"/>
                <w:sz w:val="20"/>
              </w:rPr>
              <w:t xml:space="preserve"> </w:t>
            </w:r>
          </w:p>
          <w:p w:rsidR="00087AA3" w:rsidRPr="00D32031" w:rsidRDefault="00087AA3" w:rsidP="003546E2">
            <w:pPr>
              <w:rPr>
                <w:rFonts w:asciiTheme="minorHAnsi" w:hAnsiTheme="minorHAnsi" w:cstheme="minorHAnsi"/>
                <w:sz w:val="20"/>
              </w:rPr>
            </w:pPr>
            <w:r w:rsidRPr="009954AF">
              <w:rPr>
                <w:rFonts w:asciiTheme="minorHAnsi" w:hAnsiTheme="minorHAnsi" w:cstheme="minorHAnsi"/>
                <w:sz w:val="20"/>
              </w:rPr>
              <w:t xml:space="preserve">b) </w:t>
            </w:r>
            <w:r w:rsidR="00D32031">
              <w:rPr>
                <w:rFonts w:asciiTheme="minorHAnsi" w:hAnsiTheme="minorHAnsi" w:cstheme="minorHAnsi"/>
                <w:sz w:val="20"/>
              </w:rPr>
              <w:t xml:space="preserve">wenden didaktische Prinzipien bei Angeboten der Information und Instruktion an </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9954AF">
              <w:rPr>
                <w:rFonts w:asciiTheme="minorHAnsi" w:hAnsiTheme="minorHAnsi" w:cstheme="minorHAnsi"/>
                <w:b/>
                <w:sz w:val="20"/>
              </w:rPr>
              <w:t xml:space="preserve">Beobachtungen / Merkmale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6A4BB6">
        <w:tc>
          <w:tcPr>
            <w:tcW w:w="8500" w:type="dxa"/>
            <w:gridSpan w:val="4"/>
            <w:shd w:val="clear" w:color="auto" w:fill="E2EFD9" w:themeFill="accent6" w:themeFillTint="33"/>
          </w:tcPr>
          <w:p w:rsidR="00087AA3" w:rsidRDefault="00087AA3"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Default="00086C3B" w:rsidP="003546E2">
            <w:pPr>
              <w:rPr>
                <w:rFonts w:asciiTheme="minorHAnsi" w:hAnsiTheme="minorHAnsi" w:cstheme="minorHAnsi"/>
                <w:b/>
                <w:sz w:val="18"/>
                <w:szCs w:val="18"/>
              </w:rPr>
            </w:pPr>
          </w:p>
          <w:p w:rsidR="00086C3B" w:rsidRPr="000E2CFC" w:rsidRDefault="00086C3B" w:rsidP="003546E2">
            <w:pPr>
              <w:rPr>
                <w:rFonts w:asciiTheme="minorHAnsi" w:hAnsiTheme="minorHAnsi" w:cstheme="minorHAnsi"/>
                <w:sz w:val="18"/>
                <w:szCs w:val="18"/>
              </w:rPr>
            </w:pPr>
          </w:p>
        </w:tc>
        <w:tc>
          <w:tcPr>
            <w:tcW w:w="993" w:type="dxa"/>
            <w:gridSpan w:val="2"/>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851"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1984" w:type="dxa"/>
            <w:shd w:val="clear" w:color="auto" w:fill="E2EFD9" w:themeFill="accent6" w:themeFillTint="33"/>
          </w:tcPr>
          <w:p w:rsidR="00087AA3" w:rsidRPr="00805D2A" w:rsidRDefault="00087AA3" w:rsidP="006A0DC2">
            <w:pPr>
              <w:rPr>
                <w:rFonts w:asciiTheme="minorHAnsi" w:hAnsiTheme="minorHAnsi" w:cstheme="minorHAnsi"/>
                <w:sz w:val="14"/>
              </w:rPr>
            </w:pPr>
          </w:p>
        </w:tc>
      </w:tr>
      <w:tr w:rsidR="00087AA3" w:rsidTr="00086C3B">
        <w:tc>
          <w:tcPr>
            <w:tcW w:w="15304" w:type="dxa"/>
            <w:gridSpan w:val="12"/>
            <w:shd w:val="clear" w:color="auto" w:fill="A8D08D" w:themeFill="accent6" w:themeFillTint="99"/>
          </w:tcPr>
          <w:p w:rsidR="00087AA3" w:rsidRPr="009954AF" w:rsidRDefault="00087AA3" w:rsidP="003546E2">
            <w:pPr>
              <w:rPr>
                <w:rFonts w:asciiTheme="minorHAnsi" w:hAnsiTheme="minorHAnsi" w:cstheme="minorHAnsi"/>
                <w:sz w:val="20"/>
              </w:rPr>
            </w:pPr>
            <w:r w:rsidRPr="009954AF">
              <w:rPr>
                <w:rFonts w:asciiTheme="minorHAnsi" w:hAnsiTheme="minorHAnsi" w:cstheme="minorHAnsi"/>
                <w:b/>
                <w:bCs/>
                <w:sz w:val="20"/>
              </w:rPr>
              <w:t>KS II.3 Ethisch reflektiert handeln</w:t>
            </w:r>
          </w:p>
        </w:tc>
      </w:tr>
      <w:tr w:rsidR="00087AA3" w:rsidTr="00087AA3">
        <w:tc>
          <w:tcPr>
            <w:tcW w:w="15304" w:type="dxa"/>
            <w:gridSpan w:val="12"/>
          </w:tcPr>
          <w:p w:rsidR="00087AA3" w:rsidRPr="009954AF" w:rsidRDefault="00087AA3" w:rsidP="003546E2">
            <w:pPr>
              <w:rPr>
                <w:rFonts w:asciiTheme="minorHAnsi" w:hAnsiTheme="minorHAnsi" w:cstheme="minorHAnsi"/>
                <w:color w:val="FF0000"/>
                <w:sz w:val="20"/>
              </w:rPr>
            </w:pPr>
            <w:r w:rsidRPr="009954AF">
              <w:rPr>
                <w:rFonts w:asciiTheme="minorHAnsi" w:hAnsiTheme="minorHAnsi" w:cstheme="minorHAnsi"/>
                <w:sz w:val="20"/>
              </w:rPr>
              <w:t xml:space="preserve">a) </w:t>
            </w:r>
            <w:r w:rsidR="00D32031">
              <w:rPr>
                <w:rFonts w:asciiTheme="minorHAnsi" w:hAnsiTheme="minorHAnsi" w:cstheme="minorHAnsi"/>
                <w:sz w:val="20"/>
              </w:rPr>
              <w:t>respektieren Menschenrechte, Ethikkodizes sowie religiöse, kulturelle, ethnische und andere Gewohnheiten von zu pflegenden Menschen in unterschiedlichen Lebensphasen</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b) </w:t>
            </w:r>
            <w:r w:rsidR="00D32031">
              <w:rPr>
                <w:rFonts w:asciiTheme="minorHAnsi" w:hAnsiTheme="minorHAnsi" w:cstheme="minorHAnsi"/>
                <w:sz w:val="20"/>
              </w:rPr>
              <w:t>erkennen das Prinzip der Autonomie der zu pflegenden Person als eines von mehreren konkurrierenden ethischen Prinzipien und unterstützen zu pflegende Menschen bei der selbstbestimmten Lebensgestaltung</w:t>
            </w:r>
            <w:r w:rsidRPr="009954AF">
              <w:rPr>
                <w:rFonts w:asciiTheme="minorHAnsi" w:hAnsiTheme="minorHAnsi" w:cstheme="minorHAnsi"/>
                <w:sz w:val="20"/>
              </w:rPr>
              <w:t xml:space="preserve"> </w:t>
            </w:r>
          </w:p>
          <w:p w:rsidR="00087AA3" w:rsidRPr="009954AF" w:rsidRDefault="00087AA3" w:rsidP="00D32031">
            <w:pPr>
              <w:rPr>
                <w:rFonts w:asciiTheme="minorHAnsi" w:hAnsiTheme="minorHAnsi" w:cstheme="minorHAnsi"/>
                <w:b/>
                <w:bCs/>
                <w:sz w:val="20"/>
              </w:rPr>
            </w:pPr>
            <w:r w:rsidRPr="009954AF">
              <w:rPr>
                <w:rFonts w:asciiTheme="minorHAnsi" w:hAnsiTheme="minorHAnsi" w:cstheme="minorHAnsi"/>
                <w:sz w:val="20"/>
              </w:rPr>
              <w:t xml:space="preserve">c) </w:t>
            </w:r>
            <w:r w:rsidR="00D32031">
              <w:rPr>
                <w:rFonts w:asciiTheme="minorHAnsi" w:hAnsiTheme="minorHAnsi" w:cstheme="minorHAnsi"/>
                <w:sz w:val="20"/>
              </w:rPr>
              <w:t xml:space="preserve">erkennen ethische Konflikt- und </w:t>
            </w:r>
            <w:proofErr w:type="spellStart"/>
            <w:r w:rsidR="00D32031">
              <w:rPr>
                <w:rFonts w:asciiTheme="minorHAnsi" w:hAnsiTheme="minorHAnsi" w:cstheme="minorHAnsi"/>
                <w:sz w:val="20"/>
              </w:rPr>
              <w:t>Dilemmasituationen</w:t>
            </w:r>
            <w:proofErr w:type="spellEnd"/>
            <w:r w:rsidR="00D32031">
              <w:rPr>
                <w:rFonts w:asciiTheme="minorHAnsi" w:hAnsiTheme="minorHAnsi" w:cstheme="minorHAnsi"/>
                <w:sz w:val="20"/>
              </w:rPr>
              <w:t>, ermitteln Handlungsalternativen und suchen Argumente zur Entscheidungsfindung</w:t>
            </w:r>
          </w:p>
        </w:tc>
      </w:tr>
      <w:tr w:rsidR="00087AA3" w:rsidRPr="00665987" w:rsidTr="00087AA3">
        <w:tc>
          <w:tcPr>
            <w:tcW w:w="8500" w:type="dxa"/>
            <w:gridSpan w:val="4"/>
          </w:tcPr>
          <w:p w:rsidR="00087AA3" w:rsidRPr="009954AF" w:rsidRDefault="00087AA3" w:rsidP="003546E2">
            <w:pPr>
              <w:rPr>
                <w:rFonts w:asciiTheme="minorHAnsi" w:hAnsiTheme="minorHAnsi" w:cstheme="minorHAnsi"/>
                <w:b/>
                <w:sz w:val="20"/>
              </w:rPr>
            </w:pPr>
            <w:r w:rsidRPr="009954AF">
              <w:rPr>
                <w:rFonts w:asciiTheme="minorHAnsi" w:hAnsiTheme="minorHAnsi" w:cstheme="minorHAnsi"/>
                <w:b/>
                <w:sz w:val="20"/>
              </w:rPr>
              <w:t xml:space="preserve">Beobachtungen / Merkmale (bitte auch vermerken, wenn die Kompetenzen nicht ausreichend für eine Bewertung gezeigt werden konnten) </w:t>
            </w:r>
            <w:r w:rsidRPr="009954AF">
              <w:rPr>
                <w:rFonts w:asciiTheme="minorHAnsi" w:hAnsiTheme="minorHAnsi" w:cstheme="minorHAnsi"/>
                <w:sz w:val="20"/>
              </w:rPr>
              <w:t xml:space="preserv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6A4BB6">
        <w:tc>
          <w:tcPr>
            <w:tcW w:w="8500" w:type="dxa"/>
            <w:gridSpan w:val="4"/>
            <w:shd w:val="clear" w:color="auto" w:fill="E2EFD9" w:themeFill="accent6" w:themeFillTint="33"/>
          </w:tcPr>
          <w:p w:rsidR="00087AA3" w:rsidRDefault="00087AA3"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Default="00086C3B" w:rsidP="006B742F">
            <w:pPr>
              <w:rPr>
                <w:rFonts w:asciiTheme="minorHAnsi" w:hAnsiTheme="minorHAnsi" w:cstheme="minorHAnsi"/>
                <w:b/>
                <w:sz w:val="18"/>
                <w:szCs w:val="18"/>
              </w:rPr>
            </w:pPr>
          </w:p>
          <w:p w:rsidR="00086C3B" w:rsidRPr="00A06F19" w:rsidRDefault="00086C3B" w:rsidP="006B742F">
            <w:pPr>
              <w:rPr>
                <w:rFonts w:asciiTheme="minorHAnsi" w:hAnsiTheme="minorHAnsi" w:cstheme="minorHAnsi"/>
                <w:sz w:val="18"/>
                <w:szCs w:val="18"/>
              </w:rPr>
            </w:pPr>
          </w:p>
        </w:tc>
        <w:tc>
          <w:tcPr>
            <w:tcW w:w="993" w:type="dxa"/>
            <w:gridSpan w:val="2"/>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E2EFD9" w:themeFill="accent6" w:themeFillTint="33"/>
          </w:tcPr>
          <w:p w:rsidR="00087AA3" w:rsidRPr="00805D2A" w:rsidRDefault="00087AA3" w:rsidP="003546E2">
            <w:pPr>
              <w:rPr>
                <w:rFonts w:asciiTheme="minorHAnsi" w:hAnsiTheme="minorHAnsi" w:cstheme="minorHAnsi"/>
                <w:sz w:val="14"/>
              </w:rPr>
            </w:pPr>
          </w:p>
        </w:tc>
        <w:tc>
          <w:tcPr>
            <w:tcW w:w="992"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851" w:type="dxa"/>
            <w:shd w:val="clear" w:color="auto" w:fill="E2EFD9" w:themeFill="accent6" w:themeFillTint="33"/>
          </w:tcPr>
          <w:p w:rsidR="00087AA3" w:rsidRPr="00805D2A" w:rsidRDefault="00087AA3" w:rsidP="003546E2">
            <w:pPr>
              <w:rPr>
                <w:rFonts w:asciiTheme="minorHAnsi" w:hAnsiTheme="minorHAnsi" w:cstheme="minorHAnsi"/>
                <w:sz w:val="14"/>
              </w:rPr>
            </w:pPr>
          </w:p>
        </w:tc>
        <w:tc>
          <w:tcPr>
            <w:tcW w:w="1984" w:type="dxa"/>
            <w:shd w:val="clear" w:color="auto" w:fill="E2EFD9" w:themeFill="accent6" w:themeFillTint="33"/>
          </w:tcPr>
          <w:p w:rsidR="00087AA3" w:rsidRPr="00805D2A" w:rsidRDefault="00087AA3" w:rsidP="006A0DC2">
            <w:pPr>
              <w:rPr>
                <w:rFonts w:asciiTheme="minorHAnsi" w:hAnsiTheme="minorHAnsi" w:cstheme="minorHAnsi"/>
                <w:sz w:val="14"/>
              </w:rPr>
            </w:pPr>
          </w:p>
        </w:tc>
      </w:tr>
      <w:tr w:rsidR="00087AA3" w:rsidRPr="00E344D1" w:rsidTr="00086C3B">
        <w:tc>
          <w:tcPr>
            <w:tcW w:w="15304" w:type="dxa"/>
            <w:gridSpan w:val="12"/>
            <w:shd w:val="clear" w:color="auto" w:fill="FFD966" w:themeFill="accent4" w:themeFillTint="99"/>
          </w:tcPr>
          <w:p w:rsidR="00087AA3" w:rsidRPr="009954AF" w:rsidRDefault="00087AA3" w:rsidP="003546E2">
            <w:pPr>
              <w:jc w:val="center"/>
              <w:rPr>
                <w:rFonts w:asciiTheme="minorHAnsi" w:hAnsiTheme="minorHAnsi" w:cstheme="minorHAnsi"/>
                <w:b/>
                <w:sz w:val="20"/>
              </w:rPr>
            </w:pPr>
            <w:r w:rsidRPr="009954AF">
              <w:rPr>
                <w:rFonts w:asciiTheme="minorHAnsi" w:hAnsiTheme="minorHAnsi" w:cstheme="minorHAnsi"/>
                <w:b/>
                <w:sz w:val="20"/>
              </w:rPr>
              <w:lastRenderedPageBreak/>
              <w:t>KB III. Intra- und interprofessionelles Handeln in unterschiedlichen systemischen Kontexten verantwortlich gestalten und mitgestalten</w:t>
            </w:r>
          </w:p>
        </w:tc>
      </w:tr>
      <w:tr w:rsidR="00087AA3" w:rsidTr="00086C3B">
        <w:tc>
          <w:tcPr>
            <w:tcW w:w="15304" w:type="dxa"/>
            <w:gridSpan w:val="12"/>
            <w:shd w:val="clear" w:color="auto" w:fill="FFD966" w:themeFill="accent4" w:themeFillTint="99"/>
          </w:tcPr>
          <w:p w:rsidR="00087AA3" w:rsidRPr="009954AF" w:rsidRDefault="00087AA3" w:rsidP="003546E2">
            <w:pPr>
              <w:rPr>
                <w:rFonts w:asciiTheme="minorHAnsi" w:hAnsiTheme="minorHAnsi" w:cstheme="minorHAnsi"/>
                <w:b/>
                <w:bCs/>
                <w:sz w:val="20"/>
              </w:rPr>
            </w:pPr>
            <w:r w:rsidRPr="009954AF">
              <w:rPr>
                <w:rFonts w:asciiTheme="minorHAnsi" w:hAnsiTheme="minorHAnsi" w:cstheme="minorHAnsi"/>
                <w:b/>
                <w:bCs/>
                <w:sz w:val="20"/>
              </w:rPr>
              <w:t>KS III.1 Verantwortung in der Organisation des qualifikationsheterogenen Pflegeteams übernehmen</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b/>
                <w:bCs/>
                <w:sz w:val="20"/>
              </w:rPr>
              <w:t>KS III.3 In interdisziplinären Teams an der Versorgung und Behandlung von Menschen aller Altersstufen mitwirken und Kontinuität an Schnittstellen sichern</w:t>
            </w:r>
          </w:p>
        </w:tc>
      </w:tr>
      <w:tr w:rsidR="00087AA3" w:rsidRPr="00492F7B" w:rsidTr="00087AA3">
        <w:tc>
          <w:tcPr>
            <w:tcW w:w="15304" w:type="dxa"/>
            <w:gridSpan w:val="12"/>
          </w:tcPr>
          <w:p w:rsidR="00087AA3" w:rsidRDefault="00990E78" w:rsidP="003546E2">
            <w:pPr>
              <w:rPr>
                <w:rFonts w:asciiTheme="minorHAnsi" w:hAnsiTheme="minorHAnsi" w:cstheme="minorHAnsi"/>
                <w:sz w:val="20"/>
              </w:rPr>
            </w:pPr>
            <w:r>
              <w:rPr>
                <w:rFonts w:asciiTheme="minorHAnsi" w:hAnsiTheme="minorHAnsi" w:cstheme="minorHAnsi"/>
                <w:sz w:val="20"/>
              </w:rPr>
              <w:t>III.1 a</w:t>
            </w:r>
            <w:r w:rsidR="00087AA3" w:rsidRPr="009954AF">
              <w:rPr>
                <w:rFonts w:asciiTheme="minorHAnsi" w:hAnsiTheme="minorHAnsi" w:cstheme="minorHAnsi"/>
                <w:sz w:val="20"/>
              </w:rPr>
              <w:t xml:space="preserve">) </w:t>
            </w:r>
            <w:r>
              <w:rPr>
                <w:rFonts w:asciiTheme="minorHAnsi" w:hAnsiTheme="minorHAnsi" w:cstheme="minorHAnsi"/>
                <w:sz w:val="20"/>
              </w:rPr>
              <w:t>sind sich der Bedeutung von Abstimmungs- und Koordinierungsprozessen in qualifikationsheterogenen Teams bewusst und grenzen die jeweils unterschiedlichen Verantwortungs- und Aufgabenbereiche voneinander ab</w:t>
            </w:r>
          </w:p>
          <w:p w:rsidR="00990E78" w:rsidRPr="009954AF" w:rsidRDefault="00990E78" w:rsidP="003546E2">
            <w:pPr>
              <w:rPr>
                <w:rFonts w:asciiTheme="minorHAnsi" w:hAnsiTheme="minorHAnsi" w:cstheme="minorHAnsi"/>
                <w:sz w:val="20"/>
              </w:rPr>
            </w:pPr>
            <w:r>
              <w:rPr>
                <w:rFonts w:asciiTheme="minorHAnsi" w:hAnsiTheme="minorHAnsi" w:cstheme="minorHAnsi"/>
                <w:sz w:val="20"/>
              </w:rPr>
              <w:t>III. 1 e/b) beteiligen sich an Teamentwicklungsprozessen und gehen im Team wertschätzend miteinander um; fordern kollegiale Beratung ein und nehmen sie an</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III.1 </w:t>
            </w:r>
            <w:r w:rsidR="00990E78">
              <w:rPr>
                <w:rFonts w:asciiTheme="minorHAnsi" w:hAnsiTheme="minorHAnsi" w:cstheme="minorHAnsi"/>
                <w:sz w:val="20"/>
              </w:rPr>
              <w:t>c) verfügen über grundlegendes Wissen zur Einarbeitung und Anleitung von Auszubildenden, Praktikanten sowie freiwillig Engagierten und fördern diese bezüglich ihres eigenen Professionalisierungsprozesses im Team</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III.1 d) </w:t>
            </w:r>
            <w:r w:rsidR="00990E78">
              <w:rPr>
                <w:rFonts w:asciiTheme="minorHAnsi" w:hAnsiTheme="minorHAnsi" w:cstheme="minorHAnsi"/>
                <w:sz w:val="20"/>
              </w:rPr>
              <w:t>beteiligen sich an der Organisation pflegerischer Arbeit</w:t>
            </w:r>
          </w:p>
          <w:p w:rsidR="00087AA3" w:rsidRPr="009954AF" w:rsidRDefault="00087AA3" w:rsidP="003546E2">
            <w:pPr>
              <w:autoSpaceDE w:val="0"/>
              <w:autoSpaceDN w:val="0"/>
              <w:adjustRightInd w:val="0"/>
              <w:ind w:left="-11"/>
              <w:rPr>
                <w:rFonts w:asciiTheme="minorHAnsi" w:hAnsiTheme="minorHAnsi" w:cstheme="minorHAnsi"/>
                <w:sz w:val="20"/>
              </w:rPr>
            </w:pPr>
            <w:r w:rsidRPr="009954AF">
              <w:rPr>
                <w:rFonts w:asciiTheme="minorHAnsi" w:hAnsiTheme="minorHAnsi" w:cstheme="minorHAnsi"/>
                <w:sz w:val="20"/>
              </w:rPr>
              <w:t xml:space="preserve">III.3 a) </w:t>
            </w:r>
            <w:r w:rsidR="00A83E52">
              <w:rPr>
                <w:rFonts w:asciiTheme="minorHAnsi" w:hAnsiTheme="minorHAnsi" w:cstheme="minorHAnsi"/>
                <w:sz w:val="20"/>
              </w:rPr>
              <w:t>beteiligen sich an einer effektiven interdisziplinären Zusammenarbeit in der Versorgung und Behandlung und nehmen Probleme an institutionellen Schnittstellen wahr</w:t>
            </w:r>
            <w:r w:rsidRPr="009954AF">
              <w:rPr>
                <w:rFonts w:asciiTheme="minorHAnsi" w:hAnsiTheme="minorHAnsi" w:cstheme="minorHAnsi"/>
                <w:sz w:val="20"/>
              </w:rPr>
              <w:t xml:space="preserve"> </w:t>
            </w:r>
          </w:p>
          <w:p w:rsidR="00087AA3" w:rsidRPr="009954AF" w:rsidRDefault="00087AA3" w:rsidP="003546E2">
            <w:pPr>
              <w:autoSpaceDE w:val="0"/>
              <w:autoSpaceDN w:val="0"/>
              <w:adjustRightInd w:val="0"/>
              <w:ind w:left="-11"/>
              <w:rPr>
                <w:rFonts w:asciiTheme="minorHAnsi" w:hAnsiTheme="minorHAnsi" w:cstheme="minorHAnsi"/>
                <w:sz w:val="20"/>
              </w:rPr>
            </w:pPr>
            <w:r w:rsidRPr="009954AF">
              <w:rPr>
                <w:rFonts w:asciiTheme="minorHAnsi" w:hAnsiTheme="minorHAnsi" w:cstheme="minorHAnsi"/>
                <w:sz w:val="20"/>
              </w:rPr>
              <w:t xml:space="preserve">III.3 b) </w:t>
            </w:r>
            <w:r w:rsidR="00A83E52">
              <w:rPr>
                <w:rFonts w:asciiTheme="minorHAnsi" w:hAnsiTheme="minorHAnsi" w:cstheme="minorHAnsi"/>
                <w:sz w:val="20"/>
              </w:rPr>
              <w:t>reflektieren in der interprofessionellen Kommunikation die verschiedenen Sichtweisen der beteiligten Berufsgruppen</w:t>
            </w:r>
          </w:p>
          <w:p w:rsidR="00087AA3" w:rsidRPr="009954AF" w:rsidRDefault="00087AA3" w:rsidP="003546E2">
            <w:pPr>
              <w:autoSpaceDE w:val="0"/>
              <w:autoSpaceDN w:val="0"/>
              <w:adjustRightInd w:val="0"/>
              <w:ind w:left="-11"/>
              <w:rPr>
                <w:rFonts w:asciiTheme="minorHAnsi" w:hAnsiTheme="minorHAnsi" w:cstheme="minorHAnsi"/>
                <w:sz w:val="20"/>
              </w:rPr>
            </w:pPr>
            <w:r w:rsidRPr="009954AF">
              <w:rPr>
                <w:rFonts w:asciiTheme="minorHAnsi" w:hAnsiTheme="minorHAnsi" w:cstheme="minorHAnsi"/>
                <w:sz w:val="20"/>
              </w:rPr>
              <w:t xml:space="preserve">III.3 c) </w:t>
            </w:r>
            <w:r w:rsidR="00A83E52">
              <w:rPr>
                <w:rFonts w:asciiTheme="minorHAnsi" w:hAnsiTheme="minorHAnsi" w:cstheme="minorHAnsi"/>
                <w:sz w:val="20"/>
              </w:rPr>
              <w:t>nehmen interprofessionelle Konflikte und Gewaltphänomene in der Pflegeeinrichtung wahr und verfügen über grundlegendes Wissen zu Ursachen, Deutungen und Handhabung</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III.3 d) </w:t>
            </w:r>
            <w:r w:rsidR="00A83E52">
              <w:rPr>
                <w:rFonts w:asciiTheme="minorHAnsi" w:hAnsiTheme="minorHAnsi" w:cstheme="minorHAnsi"/>
                <w:sz w:val="20"/>
              </w:rPr>
              <w:t>wirken an der Koordination von Pflege in verschiedenen Versorgungskontexten mit sowie an der Organisation von Terminen und berufsgruppenübergreifenden Leistungen</w:t>
            </w:r>
          </w:p>
          <w:p w:rsidR="00087AA3" w:rsidRPr="009954AF" w:rsidRDefault="00087AA3" w:rsidP="00A83E52">
            <w:pPr>
              <w:rPr>
                <w:rFonts w:asciiTheme="minorHAnsi" w:hAnsiTheme="minorHAnsi" w:cstheme="minorHAnsi"/>
                <w:bCs/>
                <w:sz w:val="20"/>
              </w:rPr>
            </w:pPr>
            <w:r w:rsidRPr="009954AF">
              <w:rPr>
                <w:rFonts w:asciiTheme="minorHAnsi" w:hAnsiTheme="minorHAnsi" w:cstheme="minorHAnsi"/>
                <w:sz w:val="20"/>
              </w:rPr>
              <w:t xml:space="preserve">III.3 f) </w:t>
            </w:r>
            <w:r w:rsidR="00A83E52">
              <w:rPr>
                <w:rFonts w:asciiTheme="minorHAnsi" w:hAnsiTheme="minorHAnsi" w:cstheme="minorHAnsi"/>
                <w:sz w:val="20"/>
              </w:rPr>
              <w:t>beteiligen sich auf Anweisung an der Evaluation von interprofessionellen Versorgungsprozessen im Hinblick auf Patientenorientierung und -partizipation</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9954AF">
              <w:rPr>
                <w:rFonts w:asciiTheme="minorHAnsi" w:hAnsiTheme="minorHAnsi" w:cstheme="minorHAnsi"/>
                <w:b/>
                <w:sz w:val="20"/>
              </w:rPr>
              <w:t xml:space="preserve">Beobachtungen / Merkmale (bitte auch vermerken, wenn die Kompetenzen nicht ausreichend für eine Bewertung gezeigt werden konnten) </w:t>
            </w:r>
            <w:r w:rsidRPr="009954AF">
              <w:rPr>
                <w:rFonts w:asciiTheme="minorHAnsi" w:hAnsiTheme="minorHAnsi" w:cstheme="minorHAnsi"/>
                <w:sz w:val="20"/>
              </w:rPr>
              <w:t xml:space="preserv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086C3B">
        <w:tc>
          <w:tcPr>
            <w:tcW w:w="8500" w:type="dxa"/>
            <w:gridSpan w:val="4"/>
            <w:shd w:val="clear" w:color="auto" w:fill="FFF2CC" w:themeFill="accent4" w:themeFillTint="33"/>
          </w:tcPr>
          <w:p w:rsidR="00AA4DE4" w:rsidRDefault="00AA4DE4" w:rsidP="00D37E1A">
            <w:pPr>
              <w:rPr>
                <w:rFonts w:asciiTheme="minorHAnsi" w:hAnsiTheme="minorHAnsi" w:cstheme="minorHAnsi"/>
                <w:sz w:val="18"/>
                <w:szCs w:val="18"/>
              </w:rPr>
            </w:pPr>
          </w:p>
          <w:p w:rsidR="00086C3B" w:rsidRDefault="00086C3B" w:rsidP="00D37E1A">
            <w:pPr>
              <w:rPr>
                <w:rFonts w:asciiTheme="minorHAnsi" w:hAnsiTheme="minorHAnsi" w:cstheme="minorHAnsi"/>
                <w:sz w:val="18"/>
                <w:szCs w:val="18"/>
              </w:rPr>
            </w:pPr>
          </w:p>
          <w:p w:rsidR="00086C3B" w:rsidRDefault="00086C3B" w:rsidP="00D37E1A">
            <w:pPr>
              <w:rPr>
                <w:rFonts w:asciiTheme="minorHAnsi" w:hAnsiTheme="minorHAnsi" w:cstheme="minorHAnsi"/>
                <w:sz w:val="18"/>
                <w:szCs w:val="18"/>
              </w:rPr>
            </w:pPr>
          </w:p>
          <w:p w:rsidR="00086C3B" w:rsidRDefault="00086C3B" w:rsidP="00D37E1A">
            <w:pPr>
              <w:rPr>
                <w:rFonts w:asciiTheme="minorHAnsi" w:hAnsiTheme="minorHAnsi" w:cstheme="minorHAnsi"/>
                <w:sz w:val="18"/>
                <w:szCs w:val="18"/>
              </w:rPr>
            </w:pPr>
          </w:p>
          <w:p w:rsidR="00086C3B" w:rsidRDefault="00086C3B" w:rsidP="00D37E1A">
            <w:pPr>
              <w:rPr>
                <w:rFonts w:asciiTheme="minorHAnsi" w:hAnsiTheme="minorHAnsi" w:cstheme="minorHAnsi"/>
                <w:sz w:val="18"/>
                <w:szCs w:val="18"/>
              </w:rPr>
            </w:pPr>
          </w:p>
          <w:p w:rsidR="00086C3B" w:rsidRDefault="00086C3B" w:rsidP="00D37E1A">
            <w:pPr>
              <w:rPr>
                <w:rFonts w:asciiTheme="minorHAnsi" w:hAnsiTheme="minorHAnsi" w:cstheme="minorHAnsi"/>
                <w:sz w:val="18"/>
                <w:szCs w:val="18"/>
              </w:rPr>
            </w:pPr>
          </w:p>
          <w:p w:rsidR="00086C3B" w:rsidRPr="009954AF" w:rsidRDefault="00086C3B" w:rsidP="00086C3B">
            <w:pPr>
              <w:rPr>
                <w:rFonts w:asciiTheme="minorHAnsi" w:hAnsiTheme="minorHAnsi" w:cstheme="minorHAnsi"/>
                <w:sz w:val="20"/>
              </w:rPr>
            </w:pPr>
          </w:p>
        </w:tc>
        <w:tc>
          <w:tcPr>
            <w:tcW w:w="993" w:type="dxa"/>
            <w:gridSpan w:val="2"/>
            <w:shd w:val="clear" w:color="auto" w:fill="FFF2CC" w:themeFill="accent4" w:themeFillTint="33"/>
          </w:tcPr>
          <w:p w:rsidR="00087AA3" w:rsidRPr="00805D2A" w:rsidRDefault="00087AA3" w:rsidP="003546E2">
            <w:pPr>
              <w:rPr>
                <w:rFonts w:asciiTheme="minorHAnsi" w:hAnsiTheme="minorHAnsi" w:cstheme="minorHAnsi"/>
                <w:sz w:val="14"/>
              </w:rPr>
            </w:pPr>
          </w:p>
        </w:tc>
        <w:tc>
          <w:tcPr>
            <w:tcW w:w="992" w:type="dxa"/>
            <w:shd w:val="clear" w:color="auto" w:fill="FFF2CC" w:themeFill="accent4"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FFF2CC" w:themeFill="accent4" w:themeFillTint="33"/>
          </w:tcPr>
          <w:p w:rsidR="00087AA3" w:rsidRPr="00805D2A" w:rsidRDefault="00087AA3" w:rsidP="003546E2">
            <w:pPr>
              <w:rPr>
                <w:rFonts w:asciiTheme="minorHAnsi" w:hAnsiTheme="minorHAnsi" w:cstheme="minorHAnsi"/>
                <w:sz w:val="14"/>
              </w:rPr>
            </w:pPr>
          </w:p>
        </w:tc>
        <w:tc>
          <w:tcPr>
            <w:tcW w:w="992" w:type="dxa"/>
            <w:shd w:val="clear" w:color="auto" w:fill="FFF2CC" w:themeFill="accent4" w:themeFillTint="33"/>
          </w:tcPr>
          <w:p w:rsidR="00087AA3" w:rsidRPr="00805D2A" w:rsidRDefault="00087AA3" w:rsidP="003546E2">
            <w:pPr>
              <w:jc w:val="center"/>
              <w:rPr>
                <w:rFonts w:asciiTheme="minorHAnsi" w:hAnsiTheme="minorHAnsi" w:cstheme="minorHAnsi"/>
                <w:sz w:val="14"/>
              </w:rPr>
            </w:pPr>
          </w:p>
        </w:tc>
        <w:tc>
          <w:tcPr>
            <w:tcW w:w="851" w:type="dxa"/>
            <w:shd w:val="clear" w:color="auto" w:fill="FFF2CC" w:themeFill="accent4" w:themeFillTint="33"/>
          </w:tcPr>
          <w:p w:rsidR="00087AA3" w:rsidRPr="00805D2A" w:rsidRDefault="00087AA3" w:rsidP="003546E2">
            <w:pPr>
              <w:rPr>
                <w:rFonts w:asciiTheme="minorHAnsi" w:hAnsiTheme="minorHAnsi" w:cstheme="minorHAnsi"/>
                <w:sz w:val="14"/>
              </w:rPr>
            </w:pPr>
          </w:p>
        </w:tc>
        <w:tc>
          <w:tcPr>
            <w:tcW w:w="1984" w:type="dxa"/>
            <w:shd w:val="clear" w:color="auto" w:fill="FFF2CC" w:themeFill="accent4" w:themeFillTint="33"/>
          </w:tcPr>
          <w:p w:rsidR="00087AA3" w:rsidRPr="00805D2A" w:rsidRDefault="00087AA3" w:rsidP="003546E2">
            <w:pPr>
              <w:rPr>
                <w:rFonts w:asciiTheme="minorHAnsi" w:hAnsiTheme="minorHAnsi" w:cstheme="minorHAnsi"/>
                <w:sz w:val="14"/>
              </w:rPr>
            </w:pPr>
          </w:p>
        </w:tc>
      </w:tr>
      <w:tr w:rsidR="00087AA3" w:rsidTr="00086C3B">
        <w:tc>
          <w:tcPr>
            <w:tcW w:w="15304" w:type="dxa"/>
            <w:gridSpan w:val="12"/>
            <w:shd w:val="clear" w:color="auto" w:fill="FFD966" w:themeFill="accent4" w:themeFillTint="99"/>
          </w:tcPr>
          <w:p w:rsidR="00087AA3" w:rsidRPr="009954AF" w:rsidRDefault="00087AA3" w:rsidP="003546E2">
            <w:pPr>
              <w:rPr>
                <w:rFonts w:asciiTheme="minorHAnsi" w:hAnsiTheme="minorHAnsi" w:cstheme="minorHAnsi"/>
                <w:sz w:val="20"/>
              </w:rPr>
            </w:pPr>
            <w:r w:rsidRPr="009954AF">
              <w:rPr>
                <w:rFonts w:asciiTheme="minorHAnsi" w:hAnsiTheme="minorHAnsi" w:cstheme="minorHAnsi"/>
                <w:b/>
                <w:bCs/>
                <w:sz w:val="20"/>
              </w:rPr>
              <w:t>KS III.2 Ärztliche Anordnungen im Pflegekontext eigenständig durchführen</w:t>
            </w:r>
          </w:p>
        </w:tc>
      </w:tr>
      <w:tr w:rsidR="00087AA3" w:rsidTr="00087AA3">
        <w:tc>
          <w:tcPr>
            <w:tcW w:w="15304" w:type="dxa"/>
            <w:gridSpan w:val="12"/>
          </w:tcPr>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a) </w:t>
            </w:r>
            <w:r w:rsidR="00F70077">
              <w:rPr>
                <w:rFonts w:asciiTheme="minorHAnsi" w:hAnsiTheme="minorHAnsi" w:cstheme="minorHAnsi"/>
                <w:sz w:val="20"/>
              </w:rPr>
              <w:t>beachten die Anforderungen der Hygiene und wenden Grundregeln der Infektionsprävention in den unterschiedlichen pflegerischen Versorgungsbereichen an</w:t>
            </w:r>
            <w:r w:rsidRPr="009954AF">
              <w:rPr>
                <w:rFonts w:asciiTheme="minorHAnsi" w:hAnsiTheme="minorHAnsi" w:cstheme="minorHAnsi"/>
                <w:sz w:val="20"/>
              </w:rPr>
              <w:t xml:space="preserve"> </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b) </w:t>
            </w:r>
            <w:r w:rsidR="00F70077">
              <w:rPr>
                <w:rFonts w:asciiTheme="minorHAnsi" w:hAnsiTheme="minorHAnsi" w:cstheme="minorHAnsi"/>
                <w:sz w:val="20"/>
              </w:rPr>
              <w:t>wirken entsprechend den rechtlichen Bestimmungen an der Durchführung ärztlich veranlasster Maßnahmen der medizinischen Diagnostik und Therapie im Rahmen des erarbeiteten Kenntnisstandes mit</w:t>
            </w:r>
            <w:r w:rsidRPr="009954AF">
              <w:rPr>
                <w:rFonts w:asciiTheme="minorHAnsi" w:hAnsiTheme="minorHAnsi" w:cstheme="minorHAnsi"/>
                <w:sz w:val="20"/>
              </w:rPr>
              <w:t xml:space="preserve"> </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c) beobachten und interpretieren die mit einem medizinischen Eingriff verbundenen Pflegephänomene und Komplikationen </w:t>
            </w:r>
            <w:r w:rsidR="00F70077">
              <w:rPr>
                <w:rFonts w:asciiTheme="minorHAnsi" w:hAnsiTheme="minorHAnsi" w:cstheme="minorHAnsi"/>
                <w:sz w:val="20"/>
              </w:rPr>
              <w:t>in stabilen Situationen</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d) </w:t>
            </w:r>
            <w:r w:rsidR="00F70077">
              <w:rPr>
                <w:rFonts w:asciiTheme="minorHAnsi" w:hAnsiTheme="minorHAnsi" w:cstheme="minorHAnsi"/>
                <w:sz w:val="20"/>
              </w:rPr>
              <w:t>wirken entsprechend ihrem Kenntnisstand in der Unterstützung und Begleitung von Maßnahmen der Diagnostik und Therapie mit und übernehmen die Durchführung in stabilen Situationen</w:t>
            </w:r>
          </w:p>
          <w:p w:rsidR="00087AA3" w:rsidRPr="00F70077" w:rsidRDefault="00087AA3" w:rsidP="003546E2">
            <w:pPr>
              <w:rPr>
                <w:rFonts w:asciiTheme="minorHAnsi" w:hAnsiTheme="minorHAnsi" w:cstheme="minorHAnsi"/>
                <w:sz w:val="20"/>
              </w:rPr>
            </w:pPr>
            <w:r w:rsidRPr="009954AF">
              <w:rPr>
                <w:rFonts w:asciiTheme="minorHAnsi" w:hAnsiTheme="minorHAnsi" w:cstheme="minorHAnsi"/>
                <w:sz w:val="20"/>
              </w:rPr>
              <w:t>e) schätzen chronische Wunden prozessbegleitend ein</w:t>
            </w:r>
            <w:r w:rsidR="00F70077">
              <w:rPr>
                <w:rFonts w:asciiTheme="minorHAnsi" w:hAnsiTheme="minorHAnsi" w:cstheme="minorHAnsi"/>
                <w:sz w:val="20"/>
              </w:rPr>
              <w:t xml:space="preserve"> und wenden die Grundprinzipien ihrer Versorgung an</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9954AF">
              <w:rPr>
                <w:rFonts w:asciiTheme="minorHAnsi" w:hAnsiTheme="minorHAnsi" w:cstheme="minorHAnsi"/>
                <w:b/>
                <w:sz w:val="20"/>
              </w:rPr>
              <w:t xml:space="preserve">Beobachtungen / Merkmale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086C3B">
        <w:tc>
          <w:tcPr>
            <w:tcW w:w="8500" w:type="dxa"/>
            <w:gridSpan w:val="4"/>
            <w:shd w:val="clear" w:color="auto" w:fill="FFF2CC" w:themeFill="accent4" w:themeFillTint="33"/>
          </w:tcPr>
          <w:p w:rsidR="00087AA3" w:rsidRDefault="00087AA3"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Default="00086C3B" w:rsidP="003546E2">
            <w:pPr>
              <w:rPr>
                <w:rFonts w:asciiTheme="minorHAnsi" w:hAnsiTheme="minorHAnsi" w:cstheme="minorHAnsi"/>
                <w:sz w:val="18"/>
                <w:szCs w:val="18"/>
              </w:rPr>
            </w:pPr>
          </w:p>
          <w:p w:rsidR="00086C3B" w:rsidRPr="007A566C" w:rsidRDefault="00086C3B" w:rsidP="003546E2">
            <w:pPr>
              <w:rPr>
                <w:rFonts w:asciiTheme="minorHAnsi" w:hAnsiTheme="minorHAnsi" w:cstheme="minorHAnsi"/>
                <w:sz w:val="18"/>
                <w:szCs w:val="18"/>
              </w:rPr>
            </w:pPr>
          </w:p>
        </w:tc>
        <w:tc>
          <w:tcPr>
            <w:tcW w:w="993" w:type="dxa"/>
            <w:gridSpan w:val="2"/>
            <w:shd w:val="clear" w:color="auto" w:fill="FFF2CC" w:themeFill="accent4" w:themeFillTint="33"/>
          </w:tcPr>
          <w:p w:rsidR="00087AA3" w:rsidRPr="00805D2A" w:rsidRDefault="00087AA3" w:rsidP="003546E2">
            <w:pPr>
              <w:rPr>
                <w:rFonts w:asciiTheme="minorHAnsi" w:hAnsiTheme="minorHAnsi" w:cstheme="minorHAnsi"/>
                <w:sz w:val="14"/>
              </w:rPr>
            </w:pPr>
          </w:p>
        </w:tc>
        <w:tc>
          <w:tcPr>
            <w:tcW w:w="992" w:type="dxa"/>
            <w:shd w:val="clear" w:color="auto" w:fill="FFF2CC" w:themeFill="accent4"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FFF2CC" w:themeFill="accent4" w:themeFillTint="33"/>
          </w:tcPr>
          <w:p w:rsidR="00087AA3" w:rsidRPr="00805D2A" w:rsidRDefault="00087AA3" w:rsidP="003546E2">
            <w:pPr>
              <w:rPr>
                <w:rFonts w:asciiTheme="minorHAnsi" w:hAnsiTheme="minorHAnsi" w:cstheme="minorHAnsi"/>
                <w:sz w:val="14"/>
              </w:rPr>
            </w:pPr>
          </w:p>
        </w:tc>
        <w:tc>
          <w:tcPr>
            <w:tcW w:w="992" w:type="dxa"/>
            <w:shd w:val="clear" w:color="auto" w:fill="FFF2CC" w:themeFill="accent4" w:themeFillTint="33"/>
          </w:tcPr>
          <w:p w:rsidR="00087AA3" w:rsidRPr="00805D2A" w:rsidRDefault="00087AA3" w:rsidP="003546E2">
            <w:pPr>
              <w:rPr>
                <w:rFonts w:asciiTheme="minorHAnsi" w:hAnsiTheme="minorHAnsi" w:cstheme="minorHAnsi"/>
                <w:sz w:val="14"/>
              </w:rPr>
            </w:pPr>
          </w:p>
        </w:tc>
        <w:tc>
          <w:tcPr>
            <w:tcW w:w="851" w:type="dxa"/>
            <w:shd w:val="clear" w:color="auto" w:fill="FFF2CC" w:themeFill="accent4" w:themeFillTint="33"/>
          </w:tcPr>
          <w:p w:rsidR="00087AA3" w:rsidRPr="00805D2A" w:rsidRDefault="00087AA3" w:rsidP="003546E2">
            <w:pPr>
              <w:jc w:val="center"/>
              <w:rPr>
                <w:rFonts w:asciiTheme="minorHAnsi" w:hAnsiTheme="minorHAnsi" w:cstheme="minorHAnsi"/>
                <w:sz w:val="14"/>
              </w:rPr>
            </w:pPr>
          </w:p>
        </w:tc>
        <w:tc>
          <w:tcPr>
            <w:tcW w:w="1984" w:type="dxa"/>
            <w:shd w:val="clear" w:color="auto" w:fill="FFF2CC" w:themeFill="accent4" w:themeFillTint="33"/>
          </w:tcPr>
          <w:p w:rsidR="00087AA3" w:rsidRPr="00805D2A" w:rsidRDefault="00087AA3" w:rsidP="006A0DC2">
            <w:pPr>
              <w:rPr>
                <w:rFonts w:asciiTheme="minorHAnsi" w:hAnsiTheme="minorHAnsi" w:cstheme="minorHAnsi"/>
                <w:sz w:val="14"/>
              </w:rPr>
            </w:pPr>
          </w:p>
        </w:tc>
      </w:tr>
      <w:tr w:rsidR="00087AA3" w:rsidRPr="009954AF" w:rsidTr="006A0DC2">
        <w:tc>
          <w:tcPr>
            <w:tcW w:w="15304" w:type="dxa"/>
            <w:gridSpan w:val="12"/>
            <w:shd w:val="clear" w:color="auto" w:fill="F4B083" w:themeFill="accent2" w:themeFillTint="99"/>
          </w:tcPr>
          <w:p w:rsidR="00087AA3" w:rsidRPr="009954AF" w:rsidRDefault="00087AA3" w:rsidP="003546E2">
            <w:pPr>
              <w:jc w:val="center"/>
              <w:rPr>
                <w:b/>
                <w:sz w:val="20"/>
              </w:rPr>
            </w:pPr>
            <w:r w:rsidRPr="009954AF">
              <w:rPr>
                <w:b/>
                <w:sz w:val="20"/>
              </w:rPr>
              <w:lastRenderedPageBreak/>
              <w:t>IV. Das eigene Handeln auf der Grundlage von Gesetzen, Verordnungen und ethischen Leitlinien reflektieren und begründen (auch für das Reflexionsgespräch)</w:t>
            </w:r>
          </w:p>
        </w:tc>
      </w:tr>
      <w:tr w:rsidR="00087AA3" w:rsidRPr="009954AF" w:rsidTr="006A0DC2">
        <w:tc>
          <w:tcPr>
            <w:tcW w:w="15304" w:type="dxa"/>
            <w:gridSpan w:val="12"/>
            <w:shd w:val="clear" w:color="auto" w:fill="F4B083" w:themeFill="accent2" w:themeFillTint="99"/>
          </w:tcPr>
          <w:p w:rsidR="00087AA3" w:rsidRPr="009954AF" w:rsidRDefault="00087AA3" w:rsidP="003546E2">
            <w:pPr>
              <w:rPr>
                <w:b/>
                <w:sz w:val="20"/>
              </w:rPr>
            </w:pPr>
            <w:r w:rsidRPr="009954AF">
              <w:rPr>
                <w:b/>
                <w:bCs/>
                <w:sz w:val="20"/>
              </w:rPr>
              <w:t xml:space="preserve">KS IV.1 </w:t>
            </w:r>
            <w:r w:rsidRPr="009954AF">
              <w:rPr>
                <w:b/>
                <w:sz w:val="20"/>
              </w:rPr>
              <w:t>Die Qualität der pflegerischen Leistungen und der Versorgung in den verschiedenen Institutionen sicherstellen</w:t>
            </w:r>
          </w:p>
          <w:p w:rsidR="00087AA3" w:rsidRPr="009954AF" w:rsidRDefault="00087AA3" w:rsidP="003546E2">
            <w:pPr>
              <w:rPr>
                <w:sz w:val="20"/>
              </w:rPr>
            </w:pPr>
            <w:r w:rsidRPr="009954AF">
              <w:rPr>
                <w:b/>
                <w:bCs/>
                <w:sz w:val="20"/>
              </w:rPr>
              <w:t>KS IV.2 Versorgungskontexte und Systemzusammenhänge im Pflegehandeln berücksichtigen und dabei ökonomische und ökologische Prinzipien beachten</w:t>
            </w:r>
          </w:p>
        </w:tc>
      </w:tr>
      <w:tr w:rsidR="00087AA3" w:rsidRPr="009954AF" w:rsidTr="00087AA3">
        <w:tc>
          <w:tcPr>
            <w:tcW w:w="15304" w:type="dxa"/>
            <w:gridSpan w:val="12"/>
          </w:tcPr>
          <w:p w:rsidR="00F70077" w:rsidRDefault="00F70077" w:rsidP="003546E2">
            <w:pPr>
              <w:rPr>
                <w:rFonts w:asciiTheme="minorHAnsi" w:hAnsiTheme="minorHAnsi" w:cstheme="minorHAnsi"/>
                <w:sz w:val="20"/>
              </w:rPr>
            </w:pPr>
            <w:r>
              <w:rPr>
                <w:rFonts w:asciiTheme="minorHAnsi" w:hAnsiTheme="minorHAnsi" w:cstheme="minorHAnsi"/>
                <w:sz w:val="20"/>
              </w:rPr>
              <w:t>IV.1 a) integrieren grundlegende Anforderungen zur internen und externen Qualitätssicherung in ihr unmittelbares Pflegehandeln</w:t>
            </w:r>
          </w:p>
          <w:p w:rsidR="00087AA3" w:rsidRPr="009954AF" w:rsidRDefault="00087AA3" w:rsidP="003546E2">
            <w:pPr>
              <w:rPr>
                <w:rFonts w:asciiTheme="minorHAnsi" w:hAnsiTheme="minorHAnsi" w:cstheme="minorHAnsi"/>
                <w:sz w:val="20"/>
              </w:rPr>
            </w:pPr>
            <w:r w:rsidRPr="009954AF">
              <w:rPr>
                <w:rFonts w:asciiTheme="minorHAnsi" w:hAnsiTheme="minorHAnsi" w:cstheme="minorHAnsi"/>
                <w:sz w:val="20"/>
              </w:rPr>
              <w:t xml:space="preserve">IV.1 b) </w:t>
            </w:r>
            <w:r w:rsidR="00F70077">
              <w:rPr>
                <w:rFonts w:asciiTheme="minorHAnsi" w:hAnsiTheme="minorHAnsi" w:cstheme="minorHAnsi"/>
                <w:sz w:val="20"/>
              </w:rPr>
              <w:t>orientieren ihr Handeln an qualitätssichernden Instrumenten</w:t>
            </w:r>
            <w:r w:rsidR="006D67B8">
              <w:rPr>
                <w:rFonts w:asciiTheme="minorHAnsi" w:hAnsiTheme="minorHAnsi" w:cstheme="minorHAnsi"/>
                <w:sz w:val="20"/>
              </w:rPr>
              <w:t>, wie insbesondere evidenzbasierten Leitlinien und Standards</w:t>
            </w:r>
            <w:r w:rsidRPr="009954AF">
              <w:rPr>
                <w:rFonts w:asciiTheme="minorHAnsi" w:hAnsiTheme="minorHAnsi" w:cstheme="minorHAnsi"/>
                <w:sz w:val="20"/>
              </w:rPr>
              <w:t xml:space="preserve"> </w:t>
            </w:r>
          </w:p>
          <w:p w:rsidR="00087AA3" w:rsidRPr="009954AF" w:rsidRDefault="00087AA3" w:rsidP="006D67B8">
            <w:pPr>
              <w:rPr>
                <w:rFonts w:asciiTheme="minorHAnsi" w:hAnsiTheme="minorHAnsi" w:cstheme="minorHAnsi"/>
                <w:sz w:val="20"/>
              </w:rPr>
            </w:pPr>
            <w:r w:rsidRPr="009954AF">
              <w:rPr>
                <w:rFonts w:asciiTheme="minorHAnsi" w:hAnsiTheme="minorHAnsi" w:cstheme="minorHAnsi"/>
                <w:sz w:val="20"/>
              </w:rPr>
              <w:t xml:space="preserve">IV.2 e) </w:t>
            </w:r>
            <w:r w:rsidR="006D67B8">
              <w:rPr>
                <w:rFonts w:asciiTheme="minorHAnsi" w:hAnsiTheme="minorHAnsi" w:cstheme="minorHAnsi"/>
                <w:sz w:val="20"/>
              </w:rPr>
              <w:t>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805D2A">
              <w:rPr>
                <w:rFonts w:asciiTheme="minorHAnsi" w:hAnsiTheme="minorHAnsi" w:cstheme="minorHAnsi"/>
                <w:b/>
              </w:rPr>
              <w:t xml:space="preserve">Beobachtungen / Merkmale (bitte auch vermerken, wenn die Kompetenzen nicht ausreichend für eine Bewertung gezeigt werden konnten)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6A0DC2">
        <w:tc>
          <w:tcPr>
            <w:tcW w:w="8500" w:type="dxa"/>
            <w:gridSpan w:val="4"/>
            <w:shd w:val="clear" w:color="auto" w:fill="FBE4D5" w:themeFill="accent2" w:themeFillTint="33"/>
          </w:tcPr>
          <w:p w:rsidR="00087AA3" w:rsidRDefault="00087AA3"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sz w:val="18"/>
                <w:szCs w:val="18"/>
              </w:rPr>
            </w:pPr>
          </w:p>
          <w:p w:rsidR="006A0DC2" w:rsidRDefault="006A0DC2" w:rsidP="003546E2">
            <w:pPr>
              <w:rPr>
                <w:rFonts w:asciiTheme="minorHAnsi" w:hAnsiTheme="minorHAnsi" w:cstheme="minorHAnsi"/>
                <w:sz w:val="18"/>
                <w:szCs w:val="18"/>
              </w:rPr>
            </w:pPr>
          </w:p>
          <w:p w:rsidR="006A0DC2" w:rsidRDefault="006A0DC2" w:rsidP="003546E2">
            <w:pPr>
              <w:rPr>
                <w:rFonts w:asciiTheme="minorHAnsi" w:hAnsiTheme="minorHAnsi" w:cstheme="minorHAnsi"/>
                <w:sz w:val="18"/>
                <w:szCs w:val="18"/>
              </w:rPr>
            </w:pPr>
          </w:p>
          <w:p w:rsidR="006A0DC2" w:rsidRDefault="006A0DC2" w:rsidP="003546E2">
            <w:pPr>
              <w:rPr>
                <w:rFonts w:asciiTheme="minorHAnsi" w:hAnsiTheme="minorHAnsi" w:cstheme="minorHAnsi"/>
                <w:sz w:val="18"/>
                <w:szCs w:val="18"/>
              </w:rPr>
            </w:pPr>
          </w:p>
          <w:p w:rsidR="006A0DC2" w:rsidRPr="006A4BB6" w:rsidRDefault="006A0DC2" w:rsidP="003546E2">
            <w:pPr>
              <w:rPr>
                <w:rFonts w:asciiTheme="minorHAnsi" w:hAnsiTheme="minorHAnsi" w:cstheme="minorHAnsi"/>
                <w:sz w:val="18"/>
                <w:szCs w:val="18"/>
              </w:rPr>
            </w:pPr>
          </w:p>
        </w:tc>
        <w:tc>
          <w:tcPr>
            <w:tcW w:w="993" w:type="dxa"/>
            <w:gridSpan w:val="2"/>
            <w:shd w:val="clear" w:color="auto" w:fill="FBE4D5" w:themeFill="accent2" w:themeFillTint="33"/>
          </w:tcPr>
          <w:p w:rsidR="00087AA3" w:rsidRPr="00805D2A" w:rsidRDefault="00087AA3" w:rsidP="003546E2">
            <w:pPr>
              <w:rPr>
                <w:rFonts w:asciiTheme="minorHAnsi" w:hAnsiTheme="minorHAnsi" w:cstheme="minorHAnsi"/>
                <w:sz w:val="14"/>
              </w:rPr>
            </w:pPr>
          </w:p>
        </w:tc>
        <w:tc>
          <w:tcPr>
            <w:tcW w:w="992" w:type="dxa"/>
            <w:shd w:val="clear" w:color="auto" w:fill="FBE4D5" w:themeFill="accent2"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FBE4D5" w:themeFill="accent2" w:themeFillTint="33"/>
          </w:tcPr>
          <w:p w:rsidR="00087AA3" w:rsidRPr="00805D2A" w:rsidRDefault="00087AA3" w:rsidP="003546E2">
            <w:pPr>
              <w:rPr>
                <w:rFonts w:asciiTheme="minorHAnsi" w:hAnsiTheme="minorHAnsi" w:cstheme="minorHAnsi"/>
                <w:sz w:val="14"/>
              </w:rPr>
            </w:pPr>
          </w:p>
        </w:tc>
        <w:tc>
          <w:tcPr>
            <w:tcW w:w="992" w:type="dxa"/>
            <w:shd w:val="clear" w:color="auto" w:fill="FBE4D5" w:themeFill="accent2" w:themeFillTint="33"/>
          </w:tcPr>
          <w:p w:rsidR="00087AA3" w:rsidRPr="00805D2A" w:rsidRDefault="00087AA3" w:rsidP="003546E2">
            <w:pPr>
              <w:rPr>
                <w:rFonts w:asciiTheme="minorHAnsi" w:hAnsiTheme="minorHAnsi" w:cstheme="minorHAnsi"/>
                <w:sz w:val="14"/>
              </w:rPr>
            </w:pPr>
          </w:p>
        </w:tc>
        <w:tc>
          <w:tcPr>
            <w:tcW w:w="851" w:type="dxa"/>
            <w:shd w:val="clear" w:color="auto" w:fill="FBE4D5" w:themeFill="accent2" w:themeFillTint="33"/>
          </w:tcPr>
          <w:p w:rsidR="00087AA3" w:rsidRPr="00805D2A" w:rsidRDefault="00087AA3" w:rsidP="003546E2">
            <w:pPr>
              <w:rPr>
                <w:rFonts w:asciiTheme="minorHAnsi" w:hAnsiTheme="minorHAnsi" w:cstheme="minorHAnsi"/>
                <w:sz w:val="14"/>
              </w:rPr>
            </w:pPr>
          </w:p>
        </w:tc>
        <w:tc>
          <w:tcPr>
            <w:tcW w:w="1984" w:type="dxa"/>
            <w:shd w:val="clear" w:color="auto" w:fill="FBE4D5" w:themeFill="accent2" w:themeFillTint="33"/>
          </w:tcPr>
          <w:p w:rsidR="00087AA3" w:rsidRPr="00805D2A" w:rsidRDefault="00087AA3" w:rsidP="006A0DC2">
            <w:pPr>
              <w:rPr>
                <w:rFonts w:asciiTheme="minorHAnsi" w:hAnsiTheme="minorHAnsi" w:cstheme="minorHAnsi"/>
                <w:sz w:val="14"/>
              </w:rPr>
            </w:pPr>
          </w:p>
        </w:tc>
      </w:tr>
      <w:tr w:rsidR="00087AA3" w:rsidRPr="00E344D1" w:rsidTr="006A0DC2">
        <w:tc>
          <w:tcPr>
            <w:tcW w:w="15304" w:type="dxa"/>
            <w:gridSpan w:val="12"/>
            <w:shd w:val="clear" w:color="auto" w:fill="C9C9C9" w:themeFill="accent3" w:themeFillTint="99"/>
          </w:tcPr>
          <w:p w:rsidR="00087AA3" w:rsidRPr="009954AF" w:rsidRDefault="00087AA3" w:rsidP="003546E2">
            <w:pPr>
              <w:jc w:val="center"/>
              <w:rPr>
                <w:rFonts w:asciiTheme="minorHAnsi" w:hAnsiTheme="minorHAnsi" w:cstheme="minorHAnsi"/>
                <w:b/>
                <w:sz w:val="20"/>
              </w:rPr>
            </w:pPr>
            <w:r w:rsidRPr="009954AF">
              <w:rPr>
                <w:rFonts w:asciiTheme="minorHAnsi" w:hAnsiTheme="minorHAnsi" w:cstheme="minorHAnsi"/>
                <w:b/>
                <w:sz w:val="20"/>
              </w:rPr>
              <w:t>KB V. Das eigene Handeln auf der Grundlage von wissenschaftlichen Erkenntnissen und berufsethischen Werthaltungen und Einstellungen reflektieren und begründen (auch für das Reflexionsgespräch)</w:t>
            </w:r>
          </w:p>
        </w:tc>
      </w:tr>
      <w:tr w:rsidR="00087AA3" w:rsidTr="006A0DC2">
        <w:tc>
          <w:tcPr>
            <w:tcW w:w="15304" w:type="dxa"/>
            <w:gridSpan w:val="12"/>
            <w:shd w:val="clear" w:color="auto" w:fill="C9C9C9" w:themeFill="accent3" w:themeFillTint="99"/>
          </w:tcPr>
          <w:p w:rsidR="00087AA3" w:rsidRPr="009954AF" w:rsidRDefault="00087AA3" w:rsidP="003546E2">
            <w:pPr>
              <w:rPr>
                <w:rFonts w:asciiTheme="minorHAnsi" w:hAnsiTheme="minorHAnsi" w:cstheme="minorHAnsi"/>
                <w:sz w:val="20"/>
              </w:rPr>
            </w:pPr>
            <w:r w:rsidRPr="009954AF">
              <w:rPr>
                <w:rFonts w:asciiTheme="minorHAnsi" w:hAnsiTheme="minorHAnsi" w:cstheme="minorHAnsi"/>
                <w:b/>
                <w:bCs/>
                <w:sz w:val="20"/>
              </w:rPr>
              <w:t>KS V.1 Pflegehandeln an aktuellen wissenschaftlichen Erkenntnissen, insbesondere an pflegewissenschaftlichen Forschungsergebnissen, Theorien und Modellen ausrichten</w:t>
            </w:r>
          </w:p>
        </w:tc>
      </w:tr>
      <w:tr w:rsidR="00087AA3" w:rsidTr="00087AA3">
        <w:tc>
          <w:tcPr>
            <w:tcW w:w="15304" w:type="dxa"/>
            <w:gridSpan w:val="12"/>
          </w:tcPr>
          <w:p w:rsidR="00087AA3" w:rsidRPr="006D67B8" w:rsidRDefault="00087AA3" w:rsidP="006D67B8">
            <w:pPr>
              <w:rPr>
                <w:rFonts w:asciiTheme="minorHAnsi" w:hAnsiTheme="minorHAnsi" w:cstheme="minorHAnsi"/>
                <w:sz w:val="20"/>
              </w:rPr>
            </w:pPr>
            <w:r w:rsidRPr="009954AF">
              <w:rPr>
                <w:rFonts w:asciiTheme="minorHAnsi" w:hAnsiTheme="minorHAnsi" w:cstheme="minorHAnsi"/>
                <w:sz w:val="20"/>
              </w:rPr>
              <w:t xml:space="preserve">c) begründen und reflektieren das Pflegehandeln kontinuierlich auf der Basis von </w:t>
            </w:r>
            <w:r w:rsidR="006D67B8">
              <w:rPr>
                <w:rFonts w:asciiTheme="minorHAnsi" w:hAnsiTheme="minorHAnsi" w:cstheme="minorHAnsi"/>
                <w:sz w:val="20"/>
              </w:rPr>
              <w:t xml:space="preserve">ausgewählten zentralen pflege- und bezugswissenschaftlichen Theorien, Konzepten, Modellen und evidenzbasierten Studien </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9954AF">
              <w:rPr>
                <w:rFonts w:asciiTheme="minorHAnsi" w:hAnsiTheme="minorHAnsi" w:cstheme="minorHAnsi"/>
                <w:b/>
                <w:sz w:val="20"/>
              </w:rPr>
              <w:t xml:space="preserve">Beobachtungen / Merkmale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6A0DC2">
        <w:tc>
          <w:tcPr>
            <w:tcW w:w="8500" w:type="dxa"/>
            <w:gridSpan w:val="4"/>
            <w:shd w:val="clear" w:color="auto" w:fill="EDEDED" w:themeFill="accent3" w:themeFillTint="33"/>
          </w:tcPr>
          <w:p w:rsidR="00087AA3" w:rsidRDefault="00087AA3"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b/>
                <w:sz w:val="18"/>
                <w:szCs w:val="18"/>
              </w:rPr>
            </w:pPr>
          </w:p>
          <w:p w:rsidR="006A0DC2" w:rsidRDefault="006A0DC2" w:rsidP="003546E2">
            <w:pPr>
              <w:rPr>
                <w:rFonts w:asciiTheme="minorHAnsi" w:hAnsiTheme="minorHAnsi" w:cstheme="minorHAnsi"/>
                <w:sz w:val="18"/>
                <w:szCs w:val="18"/>
              </w:rPr>
            </w:pPr>
          </w:p>
          <w:p w:rsidR="006A0DC2" w:rsidRDefault="006A0DC2" w:rsidP="003546E2">
            <w:pPr>
              <w:rPr>
                <w:rFonts w:asciiTheme="minorHAnsi" w:hAnsiTheme="minorHAnsi" w:cstheme="minorHAnsi"/>
                <w:sz w:val="18"/>
                <w:szCs w:val="18"/>
              </w:rPr>
            </w:pPr>
          </w:p>
          <w:p w:rsidR="006A0DC2" w:rsidRDefault="006A0DC2" w:rsidP="003546E2">
            <w:pPr>
              <w:rPr>
                <w:rFonts w:asciiTheme="minorHAnsi" w:hAnsiTheme="minorHAnsi" w:cstheme="minorHAnsi"/>
                <w:sz w:val="18"/>
                <w:szCs w:val="18"/>
              </w:rPr>
            </w:pPr>
          </w:p>
          <w:p w:rsidR="006A0DC2" w:rsidRDefault="006A0DC2" w:rsidP="003546E2">
            <w:pPr>
              <w:rPr>
                <w:rFonts w:asciiTheme="minorHAnsi" w:hAnsiTheme="minorHAnsi" w:cstheme="minorHAnsi"/>
                <w:sz w:val="18"/>
                <w:szCs w:val="18"/>
              </w:rPr>
            </w:pPr>
          </w:p>
          <w:p w:rsidR="006A0DC2" w:rsidRPr="005A5AC7" w:rsidRDefault="006A0DC2" w:rsidP="003546E2">
            <w:pPr>
              <w:rPr>
                <w:rFonts w:asciiTheme="minorHAnsi" w:hAnsiTheme="minorHAnsi" w:cstheme="minorHAnsi"/>
                <w:sz w:val="18"/>
                <w:szCs w:val="18"/>
              </w:rPr>
            </w:pPr>
          </w:p>
        </w:tc>
        <w:tc>
          <w:tcPr>
            <w:tcW w:w="993" w:type="dxa"/>
            <w:gridSpan w:val="2"/>
            <w:shd w:val="clear" w:color="auto" w:fill="EDEDED" w:themeFill="accent3" w:themeFillTint="33"/>
          </w:tcPr>
          <w:p w:rsidR="00087AA3" w:rsidRPr="00805D2A" w:rsidRDefault="00087AA3" w:rsidP="003546E2">
            <w:pPr>
              <w:rPr>
                <w:rFonts w:asciiTheme="minorHAnsi" w:hAnsiTheme="minorHAnsi" w:cstheme="minorHAnsi"/>
                <w:sz w:val="14"/>
              </w:rPr>
            </w:pPr>
          </w:p>
        </w:tc>
        <w:tc>
          <w:tcPr>
            <w:tcW w:w="992" w:type="dxa"/>
            <w:shd w:val="clear" w:color="auto" w:fill="EDEDED" w:themeFill="accent3"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EDEDED" w:themeFill="accent3" w:themeFillTint="33"/>
          </w:tcPr>
          <w:p w:rsidR="00087AA3" w:rsidRPr="00805D2A" w:rsidRDefault="00087AA3" w:rsidP="003546E2">
            <w:pPr>
              <w:rPr>
                <w:rFonts w:asciiTheme="minorHAnsi" w:hAnsiTheme="minorHAnsi" w:cstheme="minorHAnsi"/>
                <w:sz w:val="14"/>
              </w:rPr>
            </w:pPr>
          </w:p>
        </w:tc>
        <w:tc>
          <w:tcPr>
            <w:tcW w:w="992" w:type="dxa"/>
            <w:shd w:val="clear" w:color="auto" w:fill="EDEDED" w:themeFill="accent3" w:themeFillTint="33"/>
          </w:tcPr>
          <w:p w:rsidR="00087AA3" w:rsidRPr="00805D2A" w:rsidRDefault="00087AA3" w:rsidP="003546E2">
            <w:pPr>
              <w:rPr>
                <w:rFonts w:asciiTheme="minorHAnsi" w:hAnsiTheme="minorHAnsi" w:cstheme="minorHAnsi"/>
                <w:sz w:val="14"/>
              </w:rPr>
            </w:pPr>
          </w:p>
        </w:tc>
        <w:tc>
          <w:tcPr>
            <w:tcW w:w="851" w:type="dxa"/>
            <w:shd w:val="clear" w:color="auto" w:fill="EDEDED" w:themeFill="accent3" w:themeFillTint="33"/>
          </w:tcPr>
          <w:p w:rsidR="00087AA3" w:rsidRPr="00805D2A" w:rsidRDefault="00087AA3" w:rsidP="003546E2">
            <w:pPr>
              <w:jc w:val="center"/>
              <w:rPr>
                <w:rFonts w:asciiTheme="minorHAnsi" w:hAnsiTheme="minorHAnsi" w:cstheme="minorHAnsi"/>
                <w:sz w:val="14"/>
              </w:rPr>
            </w:pPr>
          </w:p>
        </w:tc>
        <w:tc>
          <w:tcPr>
            <w:tcW w:w="1984" w:type="dxa"/>
            <w:shd w:val="clear" w:color="auto" w:fill="EDEDED" w:themeFill="accent3" w:themeFillTint="33"/>
          </w:tcPr>
          <w:p w:rsidR="00087AA3" w:rsidRPr="005A5AC7" w:rsidRDefault="00087AA3" w:rsidP="006A0DC2">
            <w:pPr>
              <w:rPr>
                <w:rFonts w:asciiTheme="minorHAnsi" w:hAnsiTheme="minorHAnsi" w:cstheme="minorHAnsi"/>
                <w:sz w:val="18"/>
                <w:szCs w:val="18"/>
              </w:rPr>
            </w:pPr>
          </w:p>
        </w:tc>
      </w:tr>
      <w:tr w:rsidR="00087AA3" w:rsidTr="006A0DC2">
        <w:tc>
          <w:tcPr>
            <w:tcW w:w="15304" w:type="dxa"/>
            <w:gridSpan w:val="12"/>
            <w:shd w:val="clear" w:color="auto" w:fill="C9C9C9" w:themeFill="accent3" w:themeFillTint="99"/>
          </w:tcPr>
          <w:p w:rsidR="00087AA3" w:rsidRPr="009954AF" w:rsidRDefault="00087AA3" w:rsidP="003546E2">
            <w:pPr>
              <w:rPr>
                <w:rFonts w:asciiTheme="minorHAnsi" w:hAnsiTheme="minorHAnsi" w:cstheme="minorHAnsi"/>
                <w:sz w:val="20"/>
              </w:rPr>
            </w:pPr>
            <w:r w:rsidRPr="009954AF">
              <w:rPr>
                <w:rFonts w:asciiTheme="minorHAnsi" w:hAnsiTheme="minorHAnsi" w:cstheme="minorHAnsi"/>
                <w:b/>
                <w:bCs/>
                <w:sz w:val="20"/>
              </w:rPr>
              <w:lastRenderedPageBreak/>
              <w:t>KS V.2 Verantwortung für die Entwicklung (lebenslanges Lernen) der eigenen Persönlichkeit sowie das berufliche Selbstverständnis übernehmen</w:t>
            </w:r>
          </w:p>
        </w:tc>
      </w:tr>
      <w:tr w:rsidR="00087AA3" w:rsidTr="00087AA3">
        <w:tc>
          <w:tcPr>
            <w:tcW w:w="15304" w:type="dxa"/>
            <w:gridSpan w:val="12"/>
          </w:tcPr>
          <w:p w:rsidR="006D67B8" w:rsidRDefault="006D67B8" w:rsidP="006D67B8">
            <w:pPr>
              <w:rPr>
                <w:rFonts w:asciiTheme="minorHAnsi" w:hAnsiTheme="minorHAnsi" w:cstheme="minorHAnsi"/>
                <w:sz w:val="20"/>
              </w:rPr>
            </w:pPr>
            <w:r>
              <w:rPr>
                <w:rFonts w:asciiTheme="minorHAnsi" w:hAnsiTheme="minorHAnsi" w:cstheme="minorHAnsi"/>
                <w:sz w:val="20"/>
              </w:rPr>
              <w:t>b</w:t>
            </w:r>
            <w:r w:rsidR="005F37B3">
              <w:rPr>
                <w:rFonts w:asciiTheme="minorHAnsi" w:hAnsiTheme="minorHAnsi" w:cstheme="minorHAnsi"/>
                <w:sz w:val="20"/>
              </w:rPr>
              <w:t>/c</w:t>
            </w:r>
            <w:r w:rsidR="00087AA3" w:rsidRPr="009954AF">
              <w:rPr>
                <w:rFonts w:asciiTheme="minorHAnsi" w:hAnsiTheme="minorHAnsi" w:cstheme="minorHAnsi"/>
                <w:sz w:val="20"/>
              </w:rPr>
              <w:t>) nehmen drohende Über- oder U</w:t>
            </w:r>
            <w:r>
              <w:rPr>
                <w:rFonts w:asciiTheme="minorHAnsi" w:hAnsiTheme="minorHAnsi" w:cstheme="minorHAnsi"/>
                <w:sz w:val="20"/>
              </w:rPr>
              <w:t>nterforderungen frühzeitig wahr, erkennen die notwendigen Veränderungen am Arbeitsplatz und/oder des eigenen Kompetenzprofils und leiten daraus entsprechende Handlungsinitiativen ab</w:t>
            </w:r>
            <w:r w:rsidR="005F37B3">
              <w:rPr>
                <w:rFonts w:asciiTheme="minorHAnsi" w:hAnsiTheme="minorHAnsi" w:cstheme="minorHAnsi"/>
                <w:sz w:val="20"/>
              </w:rPr>
              <w:t>; gehen selbstfürsorglich mit sich um und tragen zur eigenen Gesunderhaltung bei, nehmen Unterstützungsangebote wahr oder fordern diese am jeweiligen Lernort ein</w:t>
            </w:r>
          </w:p>
          <w:p w:rsidR="00087AA3" w:rsidRPr="009954AF" w:rsidRDefault="00087AA3" w:rsidP="005F37B3">
            <w:pPr>
              <w:rPr>
                <w:rFonts w:asciiTheme="minorHAnsi" w:hAnsiTheme="minorHAnsi" w:cstheme="minorHAnsi"/>
                <w:b/>
                <w:bCs/>
                <w:sz w:val="20"/>
              </w:rPr>
            </w:pPr>
            <w:r w:rsidRPr="009954AF">
              <w:rPr>
                <w:rFonts w:asciiTheme="minorHAnsi" w:hAnsiTheme="minorHAnsi" w:cstheme="minorHAnsi"/>
                <w:sz w:val="20"/>
              </w:rPr>
              <w:t xml:space="preserve">d) </w:t>
            </w:r>
            <w:r w:rsidR="005F37B3">
              <w:rPr>
                <w:rFonts w:asciiTheme="minorHAnsi" w:hAnsiTheme="minorHAnsi" w:cstheme="minorHAnsi"/>
                <w:sz w:val="20"/>
              </w:rPr>
              <w:t>reflektieren ihre persönliche Entwicklung als professionell Pflegende</w:t>
            </w:r>
          </w:p>
        </w:tc>
      </w:tr>
      <w:tr w:rsidR="00087AA3" w:rsidRPr="00665987" w:rsidTr="00087AA3">
        <w:tc>
          <w:tcPr>
            <w:tcW w:w="8500" w:type="dxa"/>
            <w:gridSpan w:val="4"/>
          </w:tcPr>
          <w:p w:rsidR="00087AA3" w:rsidRPr="00805D2A" w:rsidRDefault="00087AA3" w:rsidP="003546E2">
            <w:pPr>
              <w:rPr>
                <w:rFonts w:asciiTheme="minorHAnsi" w:hAnsiTheme="minorHAnsi" w:cstheme="minorHAnsi"/>
                <w:b/>
              </w:rPr>
            </w:pPr>
            <w:r w:rsidRPr="009954AF">
              <w:rPr>
                <w:rFonts w:asciiTheme="minorHAnsi" w:hAnsiTheme="minorHAnsi" w:cstheme="minorHAnsi"/>
                <w:b/>
                <w:sz w:val="20"/>
              </w:rPr>
              <w:t xml:space="preserve">Beobachtungen / Merkmale (bitte auch vermerken, wenn die Kompetenzen nicht ausreichend für eine Bewertung gezeigt werden konnten) </w:t>
            </w:r>
            <w:r w:rsidRPr="009954AF">
              <w:rPr>
                <w:rFonts w:asciiTheme="minorHAnsi" w:hAnsiTheme="minorHAnsi" w:cstheme="minorHAnsi"/>
                <w:sz w:val="20"/>
              </w:rPr>
              <w:t xml:space="preserve">  </w:t>
            </w:r>
          </w:p>
        </w:tc>
        <w:tc>
          <w:tcPr>
            <w:tcW w:w="993"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Ungenügend ausgeprägt  </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Mangelhaft ausgeprägt</w:t>
            </w:r>
          </w:p>
        </w:tc>
        <w:tc>
          <w:tcPr>
            <w:tcW w:w="992" w:type="dxa"/>
            <w:gridSpan w:val="2"/>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Ausreichend ausgeprägt</w:t>
            </w:r>
          </w:p>
        </w:tc>
        <w:tc>
          <w:tcPr>
            <w:tcW w:w="992"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Befriedigend ausgeprägt</w:t>
            </w:r>
          </w:p>
        </w:tc>
        <w:tc>
          <w:tcPr>
            <w:tcW w:w="851"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 Gut ausgeprägt</w:t>
            </w:r>
          </w:p>
        </w:tc>
        <w:tc>
          <w:tcPr>
            <w:tcW w:w="1984" w:type="dxa"/>
          </w:tcPr>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 xml:space="preserve">Sehr gut </w:t>
            </w:r>
          </w:p>
          <w:p w:rsidR="00087AA3" w:rsidRPr="00805D2A" w:rsidRDefault="00087AA3" w:rsidP="003546E2">
            <w:pPr>
              <w:rPr>
                <w:rFonts w:asciiTheme="minorHAnsi" w:hAnsiTheme="minorHAnsi" w:cstheme="minorHAnsi"/>
                <w:sz w:val="14"/>
              </w:rPr>
            </w:pPr>
            <w:r w:rsidRPr="00805D2A">
              <w:rPr>
                <w:rFonts w:asciiTheme="minorHAnsi" w:hAnsiTheme="minorHAnsi" w:cstheme="minorHAnsi"/>
                <w:sz w:val="14"/>
              </w:rPr>
              <w:t>Ausgeprägt</w:t>
            </w:r>
          </w:p>
        </w:tc>
      </w:tr>
      <w:tr w:rsidR="00087AA3" w:rsidRPr="00665987" w:rsidTr="006A0DC2">
        <w:tc>
          <w:tcPr>
            <w:tcW w:w="8500" w:type="dxa"/>
            <w:gridSpan w:val="4"/>
            <w:shd w:val="clear" w:color="auto" w:fill="EDEDED" w:themeFill="accent3" w:themeFillTint="33"/>
          </w:tcPr>
          <w:p w:rsidR="00087AA3" w:rsidRDefault="00087AA3"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Default="006A0DC2" w:rsidP="005A5AC7">
            <w:pPr>
              <w:rPr>
                <w:rFonts w:asciiTheme="minorHAnsi" w:hAnsiTheme="minorHAnsi" w:cstheme="minorHAnsi"/>
                <w:b/>
                <w:sz w:val="18"/>
                <w:szCs w:val="18"/>
              </w:rPr>
            </w:pPr>
          </w:p>
          <w:p w:rsidR="006A0DC2" w:rsidRPr="005A5AC7" w:rsidRDefault="006A0DC2" w:rsidP="005A5AC7">
            <w:pPr>
              <w:rPr>
                <w:rFonts w:asciiTheme="minorHAnsi" w:hAnsiTheme="minorHAnsi" w:cstheme="minorHAnsi"/>
                <w:b/>
                <w:sz w:val="18"/>
                <w:szCs w:val="18"/>
              </w:rPr>
            </w:pPr>
          </w:p>
        </w:tc>
        <w:tc>
          <w:tcPr>
            <w:tcW w:w="993" w:type="dxa"/>
            <w:gridSpan w:val="2"/>
            <w:shd w:val="clear" w:color="auto" w:fill="EDEDED" w:themeFill="accent3" w:themeFillTint="33"/>
          </w:tcPr>
          <w:p w:rsidR="00087AA3" w:rsidRPr="00805D2A" w:rsidRDefault="00087AA3" w:rsidP="003546E2">
            <w:pPr>
              <w:rPr>
                <w:rFonts w:asciiTheme="minorHAnsi" w:hAnsiTheme="minorHAnsi" w:cstheme="minorHAnsi"/>
                <w:sz w:val="14"/>
              </w:rPr>
            </w:pPr>
          </w:p>
        </w:tc>
        <w:tc>
          <w:tcPr>
            <w:tcW w:w="992" w:type="dxa"/>
            <w:shd w:val="clear" w:color="auto" w:fill="EDEDED" w:themeFill="accent3" w:themeFillTint="33"/>
          </w:tcPr>
          <w:p w:rsidR="00087AA3" w:rsidRPr="00805D2A" w:rsidRDefault="00087AA3" w:rsidP="003546E2">
            <w:pPr>
              <w:rPr>
                <w:rFonts w:asciiTheme="minorHAnsi" w:hAnsiTheme="minorHAnsi" w:cstheme="minorHAnsi"/>
                <w:sz w:val="14"/>
              </w:rPr>
            </w:pPr>
          </w:p>
        </w:tc>
        <w:tc>
          <w:tcPr>
            <w:tcW w:w="992" w:type="dxa"/>
            <w:gridSpan w:val="2"/>
            <w:shd w:val="clear" w:color="auto" w:fill="EDEDED" w:themeFill="accent3" w:themeFillTint="33"/>
          </w:tcPr>
          <w:p w:rsidR="00087AA3" w:rsidRPr="00805D2A" w:rsidRDefault="00087AA3" w:rsidP="003546E2">
            <w:pPr>
              <w:rPr>
                <w:rFonts w:asciiTheme="minorHAnsi" w:hAnsiTheme="minorHAnsi" w:cstheme="minorHAnsi"/>
                <w:sz w:val="14"/>
              </w:rPr>
            </w:pPr>
          </w:p>
        </w:tc>
        <w:tc>
          <w:tcPr>
            <w:tcW w:w="992" w:type="dxa"/>
            <w:shd w:val="clear" w:color="auto" w:fill="EDEDED" w:themeFill="accent3" w:themeFillTint="33"/>
          </w:tcPr>
          <w:p w:rsidR="00087AA3" w:rsidRPr="00805D2A" w:rsidRDefault="00087AA3" w:rsidP="003546E2">
            <w:pPr>
              <w:rPr>
                <w:rFonts w:asciiTheme="minorHAnsi" w:hAnsiTheme="minorHAnsi" w:cstheme="minorHAnsi"/>
                <w:sz w:val="14"/>
              </w:rPr>
            </w:pPr>
          </w:p>
        </w:tc>
        <w:tc>
          <w:tcPr>
            <w:tcW w:w="851" w:type="dxa"/>
            <w:shd w:val="clear" w:color="auto" w:fill="EDEDED" w:themeFill="accent3" w:themeFillTint="33"/>
          </w:tcPr>
          <w:p w:rsidR="00087AA3" w:rsidRPr="00805D2A" w:rsidRDefault="00087AA3" w:rsidP="003546E2">
            <w:pPr>
              <w:rPr>
                <w:rFonts w:asciiTheme="minorHAnsi" w:hAnsiTheme="minorHAnsi" w:cstheme="minorHAnsi"/>
                <w:sz w:val="14"/>
              </w:rPr>
            </w:pPr>
          </w:p>
        </w:tc>
        <w:tc>
          <w:tcPr>
            <w:tcW w:w="1984" w:type="dxa"/>
            <w:shd w:val="clear" w:color="auto" w:fill="EDEDED" w:themeFill="accent3" w:themeFillTint="33"/>
          </w:tcPr>
          <w:p w:rsidR="00087AA3" w:rsidRPr="00805D2A" w:rsidRDefault="00087AA3" w:rsidP="006A0DC2">
            <w:pPr>
              <w:rPr>
                <w:rFonts w:asciiTheme="minorHAnsi" w:hAnsiTheme="minorHAnsi" w:cstheme="minorHAnsi"/>
                <w:sz w:val="14"/>
              </w:rPr>
            </w:pPr>
          </w:p>
        </w:tc>
      </w:tr>
      <w:tr w:rsidR="00087AA3" w:rsidRPr="00665987" w:rsidTr="005F37B3">
        <w:tc>
          <w:tcPr>
            <w:tcW w:w="15304" w:type="dxa"/>
            <w:gridSpan w:val="12"/>
            <w:shd w:val="clear" w:color="auto" w:fill="9CC2E5" w:themeFill="accent1" w:themeFillTint="99"/>
          </w:tcPr>
          <w:p w:rsidR="00087AA3" w:rsidRPr="009954AF" w:rsidRDefault="00087AA3" w:rsidP="003546E2">
            <w:pPr>
              <w:jc w:val="center"/>
              <w:rPr>
                <w:rFonts w:asciiTheme="minorHAnsi" w:hAnsiTheme="minorHAnsi" w:cstheme="minorHAnsi"/>
                <w:sz w:val="20"/>
                <w:szCs w:val="22"/>
              </w:rPr>
            </w:pPr>
            <w:r w:rsidRPr="009954AF">
              <w:rPr>
                <w:rFonts w:asciiTheme="minorHAnsi" w:hAnsiTheme="minorHAnsi" w:cstheme="minorHAnsi"/>
                <w:b/>
                <w:sz w:val="20"/>
                <w:szCs w:val="22"/>
              </w:rPr>
              <w:t>Notenberechnung</w:t>
            </w:r>
          </w:p>
        </w:tc>
      </w:tr>
      <w:tr w:rsidR="00087AA3" w:rsidTr="005F37B3">
        <w:tc>
          <w:tcPr>
            <w:tcW w:w="2855" w:type="dxa"/>
            <w:shd w:val="clear" w:color="auto" w:fill="BDD6EE" w:themeFill="accent1" w:themeFillTint="66"/>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 xml:space="preserve">KB I </w:t>
            </w:r>
          </w:p>
        </w:tc>
        <w:tc>
          <w:tcPr>
            <w:tcW w:w="2855" w:type="dxa"/>
            <w:shd w:val="clear" w:color="auto" w:fill="BDD6EE" w:themeFill="accent1" w:themeFillTint="66"/>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KB II</w:t>
            </w:r>
          </w:p>
        </w:tc>
        <w:tc>
          <w:tcPr>
            <w:tcW w:w="2856" w:type="dxa"/>
            <w:gridSpan w:val="3"/>
            <w:shd w:val="clear" w:color="auto" w:fill="BDD6EE" w:themeFill="accent1" w:themeFillTint="66"/>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KB III</w:t>
            </w:r>
          </w:p>
        </w:tc>
        <w:tc>
          <w:tcPr>
            <w:tcW w:w="2855" w:type="dxa"/>
            <w:gridSpan w:val="3"/>
            <w:shd w:val="clear" w:color="auto" w:fill="BDD6EE" w:themeFill="accent1" w:themeFillTint="66"/>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KB IV</w:t>
            </w:r>
          </w:p>
        </w:tc>
        <w:tc>
          <w:tcPr>
            <w:tcW w:w="3883" w:type="dxa"/>
            <w:gridSpan w:val="4"/>
            <w:shd w:val="clear" w:color="auto" w:fill="BDD6EE" w:themeFill="accent1" w:themeFillTint="66"/>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KB V</w:t>
            </w:r>
          </w:p>
        </w:tc>
      </w:tr>
      <w:tr w:rsidR="00087AA3" w:rsidTr="00087AA3">
        <w:tc>
          <w:tcPr>
            <w:tcW w:w="2855" w:type="dxa"/>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 xml:space="preserve">KS I.1. + KS I.2 (+ KS I.3 integriert) </w:t>
            </w:r>
          </w:p>
          <w:p w:rsidR="00087AA3" w:rsidRPr="009954AF" w:rsidRDefault="00087AA3" w:rsidP="003546E2">
            <w:pPr>
              <w:rPr>
                <w:rFonts w:asciiTheme="minorHAnsi" w:hAnsiTheme="minorHAnsi" w:cstheme="minorHAnsi"/>
                <w:b/>
                <w:sz w:val="20"/>
                <w:szCs w:val="22"/>
              </w:rPr>
            </w:pPr>
            <w:r>
              <w:rPr>
                <w:rFonts w:asciiTheme="minorHAnsi" w:hAnsiTheme="minorHAnsi" w:cstheme="minorHAnsi"/>
                <w:b/>
                <w:sz w:val="20"/>
                <w:szCs w:val="22"/>
              </w:rPr>
              <w:t>=</w:t>
            </w:r>
            <w:r w:rsidRPr="009954AF">
              <w:rPr>
                <w:rFonts w:asciiTheme="minorHAnsi" w:hAnsiTheme="minorHAnsi" w:cstheme="minorHAnsi"/>
                <w:b/>
                <w:sz w:val="20"/>
                <w:szCs w:val="22"/>
              </w:rPr>
              <w:t xml:space="preserve"> </w:t>
            </w:r>
            <w:r w:rsidR="006A0DC2">
              <w:rPr>
                <w:rFonts w:asciiTheme="minorHAnsi" w:hAnsiTheme="minorHAnsi" w:cstheme="minorHAnsi"/>
                <w:b/>
                <w:sz w:val="20"/>
                <w:szCs w:val="22"/>
              </w:rPr>
              <w:t>3x</w:t>
            </w:r>
            <w:r w:rsidRPr="009954AF">
              <w:rPr>
                <w:rFonts w:asciiTheme="minorHAnsi" w:hAnsiTheme="minorHAnsi" w:cstheme="minorHAnsi"/>
                <w:b/>
                <w:sz w:val="20"/>
                <w:szCs w:val="22"/>
              </w:rPr>
              <w:t xml:space="preserve"> </w:t>
            </w:r>
          </w:p>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I.4 =</w:t>
            </w:r>
          </w:p>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I.5 =</w:t>
            </w:r>
          </w:p>
          <w:p w:rsidR="00087AA3" w:rsidRPr="009954AF" w:rsidRDefault="006A0DC2" w:rsidP="003546E2">
            <w:pPr>
              <w:rPr>
                <w:rFonts w:asciiTheme="minorHAnsi" w:hAnsiTheme="minorHAnsi" w:cstheme="minorHAnsi"/>
                <w:b/>
                <w:sz w:val="18"/>
                <w:szCs w:val="22"/>
              </w:rPr>
            </w:pPr>
            <w:r>
              <w:rPr>
                <w:rFonts w:asciiTheme="minorHAnsi" w:hAnsiTheme="minorHAnsi" w:cstheme="minorHAnsi"/>
                <w:b/>
                <w:sz w:val="20"/>
                <w:szCs w:val="22"/>
              </w:rPr>
              <w:t>KS I.6 =</w:t>
            </w:r>
          </w:p>
          <w:p w:rsidR="00087AA3" w:rsidRPr="009954AF" w:rsidRDefault="00087AA3" w:rsidP="003546E2">
            <w:pPr>
              <w:rPr>
                <w:rFonts w:asciiTheme="minorHAnsi" w:hAnsiTheme="minorHAnsi" w:cstheme="minorHAnsi"/>
                <w:sz w:val="20"/>
                <w:szCs w:val="22"/>
              </w:rPr>
            </w:pPr>
            <w:r w:rsidRPr="009954AF">
              <w:rPr>
                <w:rFonts w:asciiTheme="minorHAnsi" w:hAnsiTheme="minorHAnsi" w:cstheme="minorHAnsi"/>
                <w:sz w:val="20"/>
                <w:szCs w:val="22"/>
              </w:rPr>
              <w:t xml:space="preserve">(stärkere Gewichtung aufgrund § 16 (2) </w:t>
            </w:r>
            <w:proofErr w:type="spellStart"/>
            <w:r w:rsidRPr="009954AF">
              <w:rPr>
                <w:rFonts w:asciiTheme="minorHAnsi" w:hAnsiTheme="minorHAnsi" w:cstheme="minorHAnsi"/>
                <w:sz w:val="20"/>
                <w:szCs w:val="22"/>
              </w:rPr>
              <w:t>PflAPrV</w:t>
            </w:r>
            <w:proofErr w:type="spellEnd"/>
            <w:r w:rsidRPr="009954AF">
              <w:rPr>
                <w:rFonts w:asciiTheme="minorHAnsi" w:hAnsiTheme="minorHAnsi" w:cstheme="minorHAnsi"/>
                <w:sz w:val="20"/>
                <w:szCs w:val="22"/>
              </w:rPr>
              <w:t>)</w:t>
            </w:r>
          </w:p>
          <w:p w:rsidR="00087AA3" w:rsidRPr="009954AF" w:rsidRDefault="00087AA3" w:rsidP="003546E2">
            <w:pPr>
              <w:rPr>
                <w:rFonts w:asciiTheme="minorHAnsi" w:hAnsiTheme="minorHAnsi" w:cstheme="minorHAnsi"/>
                <w:b/>
                <w:sz w:val="20"/>
                <w:szCs w:val="22"/>
              </w:rPr>
            </w:pPr>
          </w:p>
        </w:tc>
        <w:tc>
          <w:tcPr>
            <w:tcW w:w="2855" w:type="dxa"/>
          </w:tcPr>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II.1 =</w:t>
            </w:r>
          </w:p>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II.2 =</w:t>
            </w:r>
          </w:p>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II.3 =</w:t>
            </w:r>
          </w:p>
        </w:tc>
        <w:tc>
          <w:tcPr>
            <w:tcW w:w="2856" w:type="dxa"/>
            <w:gridSpan w:val="3"/>
          </w:tcPr>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III.1 + KS III.3 =</w:t>
            </w:r>
          </w:p>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III.2 =</w:t>
            </w:r>
          </w:p>
          <w:p w:rsidR="00087AA3" w:rsidRPr="009954AF" w:rsidRDefault="00087AA3" w:rsidP="003546E2">
            <w:pPr>
              <w:rPr>
                <w:rFonts w:asciiTheme="minorHAnsi" w:hAnsiTheme="minorHAnsi" w:cstheme="minorHAnsi"/>
                <w:b/>
                <w:sz w:val="20"/>
                <w:szCs w:val="22"/>
              </w:rPr>
            </w:pPr>
          </w:p>
        </w:tc>
        <w:tc>
          <w:tcPr>
            <w:tcW w:w="2855" w:type="dxa"/>
            <w:gridSpan w:val="3"/>
          </w:tcPr>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IV.1 + KS IV.2 =</w:t>
            </w:r>
          </w:p>
          <w:p w:rsidR="00087AA3" w:rsidRPr="009954AF" w:rsidRDefault="00087AA3" w:rsidP="003546E2">
            <w:pPr>
              <w:rPr>
                <w:rFonts w:asciiTheme="minorHAnsi" w:hAnsiTheme="minorHAnsi" w:cstheme="minorHAnsi"/>
                <w:b/>
                <w:sz w:val="20"/>
                <w:szCs w:val="22"/>
              </w:rPr>
            </w:pPr>
          </w:p>
        </w:tc>
        <w:tc>
          <w:tcPr>
            <w:tcW w:w="3883" w:type="dxa"/>
            <w:gridSpan w:val="4"/>
          </w:tcPr>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V.1 =</w:t>
            </w:r>
          </w:p>
          <w:p w:rsidR="00087AA3" w:rsidRPr="009954AF" w:rsidRDefault="006A0DC2" w:rsidP="003546E2">
            <w:pPr>
              <w:rPr>
                <w:rFonts w:asciiTheme="minorHAnsi" w:hAnsiTheme="minorHAnsi" w:cstheme="minorHAnsi"/>
                <w:b/>
                <w:sz w:val="20"/>
                <w:szCs w:val="22"/>
              </w:rPr>
            </w:pPr>
            <w:r>
              <w:rPr>
                <w:rFonts w:asciiTheme="minorHAnsi" w:hAnsiTheme="minorHAnsi" w:cstheme="minorHAnsi"/>
                <w:b/>
                <w:sz w:val="20"/>
                <w:szCs w:val="22"/>
              </w:rPr>
              <w:t>KS V.2 =</w:t>
            </w:r>
          </w:p>
          <w:p w:rsidR="00087AA3" w:rsidRPr="009954AF" w:rsidRDefault="00087AA3" w:rsidP="003546E2">
            <w:pPr>
              <w:rPr>
                <w:rFonts w:asciiTheme="minorHAnsi" w:hAnsiTheme="minorHAnsi" w:cstheme="minorHAnsi"/>
                <w:b/>
                <w:sz w:val="20"/>
                <w:szCs w:val="22"/>
              </w:rPr>
            </w:pPr>
          </w:p>
        </w:tc>
      </w:tr>
      <w:tr w:rsidR="00087AA3" w:rsidTr="00087AA3">
        <w:tc>
          <w:tcPr>
            <w:tcW w:w="15304" w:type="dxa"/>
            <w:gridSpan w:val="12"/>
          </w:tcPr>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Durchschnittserrech</w:t>
            </w:r>
            <w:r>
              <w:rPr>
                <w:rFonts w:asciiTheme="minorHAnsi" w:hAnsiTheme="minorHAnsi" w:cstheme="minorHAnsi"/>
                <w:b/>
                <w:sz w:val="20"/>
                <w:szCs w:val="22"/>
              </w:rPr>
              <w:t xml:space="preserve">nung: </w:t>
            </w:r>
          </w:p>
          <w:p w:rsidR="00087AA3" w:rsidRPr="009954AF" w:rsidRDefault="00087AA3" w:rsidP="003546E2">
            <w:pPr>
              <w:rPr>
                <w:rFonts w:asciiTheme="minorHAnsi" w:hAnsiTheme="minorHAnsi" w:cstheme="minorHAnsi"/>
                <w:b/>
                <w:sz w:val="20"/>
                <w:szCs w:val="22"/>
              </w:rPr>
            </w:pPr>
          </w:p>
          <w:p w:rsidR="00087AA3" w:rsidRPr="009954AF" w:rsidRDefault="00087AA3" w:rsidP="003546E2">
            <w:pPr>
              <w:rPr>
                <w:rFonts w:asciiTheme="minorHAnsi" w:hAnsiTheme="minorHAnsi" w:cstheme="minorHAnsi"/>
                <w:b/>
                <w:sz w:val="20"/>
                <w:szCs w:val="22"/>
              </w:rPr>
            </w:pPr>
            <w:r w:rsidRPr="009954AF">
              <w:rPr>
                <w:rFonts w:asciiTheme="minorHAnsi" w:hAnsiTheme="minorHAnsi" w:cstheme="minorHAnsi"/>
                <w:b/>
                <w:sz w:val="20"/>
                <w:szCs w:val="22"/>
              </w:rPr>
              <w:t>Konnte etwas nicht bewertet werden, wird der Kompetenzschwerpunkt aus der Berechnung herausgenommen – entsprechend wird nicht durch 14, sondern durch die entsprechende Anz</w:t>
            </w:r>
            <w:r>
              <w:rPr>
                <w:rFonts w:asciiTheme="minorHAnsi" w:hAnsiTheme="minorHAnsi" w:cstheme="minorHAnsi"/>
                <w:b/>
                <w:sz w:val="20"/>
                <w:szCs w:val="22"/>
              </w:rPr>
              <w:t xml:space="preserve">ahl der Bewertungen gerechnet. </w:t>
            </w:r>
          </w:p>
        </w:tc>
      </w:tr>
    </w:tbl>
    <w:p w:rsidR="00087AA3" w:rsidRDefault="00087AA3" w:rsidP="00087AA3">
      <w:pPr>
        <w:pStyle w:val="KeinLeerraum"/>
      </w:pPr>
    </w:p>
    <w:p w:rsidR="00087AA3" w:rsidRDefault="00087AA3" w:rsidP="00087AA3">
      <w:pPr>
        <w:pStyle w:val="KeinLeerraum"/>
      </w:pPr>
    </w:p>
    <w:sectPr w:rsidR="00087AA3" w:rsidSect="00087AA3">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55" w:rsidRDefault="00BD1155" w:rsidP="00087AA3">
      <w:pPr>
        <w:spacing w:after="0" w:line="240" w:lineRule="auto"/>
      </w:pPr>
      <w:r>
        <w:separator/>
      </w:r>
    </w:p>
  </w:endnote>
  <w:endnote w:type="continuationSeparator" w:id="0">
    <w:p w:rsidR="00BD1155" w:rsidRDefault="00BD1155" w:rsidP="0008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684805"/>
      <w:docPartObj>
        <w:docPartGallery w:val="Page Numbers (Bottom of Page)"/>
        <w:docPartUnique/>
      </w:docPartObj>
    </w:sdtPr>
    <w:sdtEndPr/>
    <w:sdtContent>
      <w:p w:rsidR="00086C3B" w:rsidRDefault="00086C3B">
        <w:pPr>
          <w:pStyle w:val="Fuzeile"/>
          <w:jc w:val="right"/>
        </w:pPr>
        <w:r>
          <w:fldChar w:fldCharType="begin"/>
        </w:r>
        <w:r>
          <w:instrText>PAGE   \* MERGEFORMAT</w:instrText>
        </w:r>
        <w:r>
          <w:fldChar w:fldCharType="separate"/>
        </w:r>
        <w:r w:rsidR="00CC74BA">
          <w:rPr>
            <w:noProof/>
          </w:rPr>
          <w:t>6</w:t>
        </w:r>
        <w:r>
          <w:fldChar w:fldCharType="end"/>
        </w:r>
      </w:p>
    </w:sdtContent>
  </w:sdt>
  <w:p w:rsidR="00086C3B" w:rsidRDefault="00086C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55" w:rsidRDefault="00BD1155" w:rsidP="00087AA3">
      <w:pPr>
        <w:spacing w:after="0" w:line="240" w:lineRule="auto"/>
      </w:pPr>
      <w:r>
        <w:separator/>
      </w:r>
    </w:p>
  </w:footnote>
  <w:footnote w:type="continuationSeparator" w:id="0">
    <w:p w:rsidR="00BD1155" w:rsidRDefault="00BD1155" w:rsidP="00087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463F"/>
    <w:multiLevelType w:val="hybridMultilevel"/>
    <w:tmpl w:val="5EC406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095CE3"/>
    <w:multiLevelType w:val="hybridMultilevel"/>
    <w:tmpl w:val="E4A4E33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FC874E7"/>
    <w:multiLevelType w:val="hybridMultilevel"/>
    <w:tmpl w:val="1F94D1D8"/>
    <w:lvl w:ilvl="0" w:tplc="E18A1E3A">
      <w:start w:val="3"/>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521F1"/>
    <w:multiLevelType w:val="hybridMultilevel"/>
    <w:tmpl w:val="90708B8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374DF1"/>
    <w:multiLevelType w:val="hybridMultilevel"/>
    <w:tmpl w:val="95D6DA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C52B9D"/>
    <w:multiLevelType w:val="hybridMultilevel"/>
    <w:tmpl w:val="58C4B282"/>
    <w:lvl w:ilvl="0" w:tplc="64B277BC">
      <w:start w:val="1"/>
      <w:numFmt w:val="bullet"/>
      <w:lvlText w:val=""/>
      <w:lvlJc w:val="left"/>
      <w:pPr>
        <w:tabs>
          <w:tab w:val="num" w:pos="340"/>
        </w:tabs>
        <w:ind w:left="340" w:hanging="227"/>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D55044"/>
    <w:multiLevelType w:val="hybridMultilevel"/>
    <w:tmpl w:val="1174D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9900F7"/>
    <w:multiLevelType w:val="hybridMultilevel"/>
    <w:tmpl w:val="75F84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C97E39"/>
    <w:multiLevelType w:val="hybridMultilevel"/>
    <w:tmpl w:val="3BAE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6813D8"/>
    <w:multiLevelType w:val="hybridMultilevel"/>
    <w:tmpl w:val="F9A4C2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2"/>
  </w:num>
  <w:num w:numId="6">
    <w:abstractNumId w:val="7"/>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A1"/>
    <w:rsid w:val="00086C3B"/>
    <w:rsid w:val="00087124"/>
    <w:rsid w:val="00087AA3"/>
    <w:rsid w:val="000A7389"/>
    <w:rsid w:val="000B303F"/>
    <w:rsid w:val="000E2CFC"/>
    <w:rsid w:val="00105992"/>
    <w:rsid w:val="001266CF"/>
    <w:rsid w:val="0014696E"/>
    <w:rsid w:val="00174F23"/>
    <w:rsid w:val="002152CC"/>
    <w:rsid w:val="00215D99"/>
    <w:rsid w:val="0025397B"/>
    <w:rsid w:val="002D7219"/>
    <w:rsid w:val="003546E2"/>
    <w:rsid w:val="00385B89"/>
    <w:rsid w:val="003E2AAD"/>
    <w:rsid w:val="00520964"/>
    <w:rsid w:val="005A5AC7"/>
    <w:rsid w:val="005B6BF9"/>
    <w:rsid w:val="005F37B3"/>
    <w:rsid w:val="005F62B7"/>
    <w:rsid w:val="006A0DC2"/>
    <w:rsid w:val="006A4BB6"/>
    <w:rsid w:val="006B742F"/>
    <w:rsid w:val="006D67B8"/>
    <w:rsid w:val="006F6FEA"/>
    <w:rsid w:val="007212C5"/>
    <w:rsid w:val="00722185"/>
    <w:rsid w:val="00724C7A"/>
    <w:rsid w:val="007A566C"/>
    <w:rsid w:val="00857DEF"/>
    <w:rsid w:val="008C4A11"/>
    <w:rsid w:val="008E1CC4"/>
    <w:rsid w:val="00986E01"/>
    <w:rsid w:val="00990E78"/>
    <w:rsid w:val="009F6BF0"/>
    <w:rsid w:val="00A06F19"/>
    <w:rsid w:val="00A23D6F"/>
    <w:rsid w:val="00A83E52"/>
    <w:rsid w:val="00AA4DE4"/>
    <w:rsid w:val="00B04832"/>
    <w:rsid w:val="00B632BC"/>
    <w:rsid w:val="00BD1155"/>
    <w:rsid w:val="00BF0394"/>
    <w:rsid w:val="00BF74F2"/>
    <w:rsid w:val="00C11343"/>
    <w:rsid w:val="00CC74BA"/>
    <w:rsid w:val="00D32031"/>
    <w:rsid w:val="00D37E1A"/>
    <w:rsid w:val="00D65FA1"/>
    <w:rsid w:val="00DF5328"/>
    <w:rsid w:val="00E11236"/>
    <w:rsid w:val="00E34B8D"/>
    <w:rsid w:val="00EC4198"/>
    <w:rsid w:val="00ED0618"/>
    <w:rsid w:val="00ED735C"/>
    <w:rsid w:val="00F70077"/>
    <w:rsid w:val="00F818FF"/>
    <w:rsid w:val="00FD2783"/>
    <w:rsid w:val="00FD7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C6667-C88C-40FE-80E8-D5F43C21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7AA3"/>
    <w:pPr>
      <w:spacing w:line="256" w:lineRule="auto"/>
    </w:pPr>
    <w:rPr>
      <w:rFonts w:ascii="Calibri" w:hAnsi="Calibri" w:cs="Courie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7AA3"/>
    <w:pPr>
      <w:spacing w:after="0" w:line="240" w:lineRule="auto"/>
    </w:pPr>
  </w:style>
  <w:style w:type="table" w:styleId="Tabellenraster">
    <w:name w:val="Table Grid"/>
    <w:basedOn w:val="NormaleTabelle"/>
    <w:uiPriority w:val="39"/>
    <w:rsid w:val="000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7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AA3"/>
    <w:rPr>
      <w:rFonts w:ascii="Calibri" w:hAnsi="Calibri" w:cs="Courier"/>
      <w:szCs w:val="20"/>
    </w:rPr>
  </w:style>
  <w:style w:type="paragraph" w:styleId="Fuzeile">
    <w:name w:val="footer"/>
    <w:basedOn w:val="Standard"/>
    <w:link w:val="FuzeileZchn"/>
    <w:uiPriority w:val="99"/>
    <w:unhideWhenUsed/>
    <w:rsid w:val="00087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7AA3"/>
    <w:rPr>
      <w:rFonts w:ascii="Calibri" w:hAnsi="Calibri" w:cs="Courier"/>
      <w:szCs w:val="20"/>
    </w:rPr>
  </w:style>
  <w:style w:type="table" w:customStyle="1" w:styleId="Tabellenraster1">
    <w:name w:val="Tabellenraster1"/>
    <w:basedOn w:val="NormaleTabelle"/>
    <w:next w:val="Tabellenraster"/>
    <w:uiPriority w:val="39"/>
    <w:rsid w:val="005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5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5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0964"/>
    <w:rPr>
      <w:sz w:val="16"/>
      <w:szCs w:val="16"/>
    </w:rPr>
  </w:style>
  <w:style w:type="paragraph" w:styleId="Kommentartext">
    <w:name w:val="annotation text"/>
    <w:basedOn w:val="Standard"/>
    <w:link w:val="KommentartextZchn"/>
    <w:uiPriority w:val="99"/>
    <w:semiHidden/>
    <w:unhideWhenUsed/>
    <w:rsid w:val="00520964"/>
    <w:pPr>
      <w:spacing w:line="240" w:lineRule="auto"/>
    </w:pPr>
    <w:rPr>
      <w:sz w:val="20"/>
    </w:rPr>
  </w:style>
  <w:style w:type="character" w:customStyle="1" w:styleId="KommentartextZchn">
    <w:name w:val="Kommentartext Zchn"/>
    <w:basedOn w:val="Absatz-Standardschriftart"/>
    <w:link w:val="Kommentartext"/>
    <w:uiPriority w:val="99"/>
    <w:semiHidden/>
    <w:rsid w:val="00520964"/>
    <w:rPr>
      <w:rFonts w:ascii="Calibri" w:hAnsi="Calibri" w:cs="Courier"/>
      <w:sz w:val="20"/>
      <w:szCs w:val="20"/>
    </w:rPr>
  </w:style>
  <w:style w:type="paragraph" w:styleId="Sprechblasentext">
    <w:name w:val="Balloon Text"/>
    <w:basedOn w:val="Standard"/>
    <w:link w:val="SprechblasentextZchn"/>
    <w:uiPriority w:val="99"/>
    <w:semiHidden/>
    <w:unhideWhenUsed/>
    <w:rsid w:val="005209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0964"/>
    <w:rPr>
      <w:rFonts w:ascii="Segoe UI" w:hAnsi="Segoe UI" w:cs="Segoe UI"/>
      <w:sz w:val="18"/>
      <w:szCs w:val="18"/>
    </w:rPr>
  </w:style>
  <w:style w:type="table" w:customStyle="1" w:styleId="Tabellenraster5">
    <w:name w:val="Tabellenraster5"/>
    <w:basedOn w:val="NormaleTabelle"/>
    <w:next w:val="Tabellenraster"/>
    <w:uiPriority w:val="39"/>
    <w:rsid w:val="005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520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13239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Burba</dc:creator>
  <cp:keywords/>
  <dc:description/>
  <cp:lastModifiedBy>Burba</cp:lastModifiedBy>
  <cp:revision>16</cp:revision>
  <dcterms:created xsi:type="dcterms:W3CDTF">2020-04-16T04:17:00Z</dcterms:created>
  <dcterms:modified xsi:type="dcterms:W3CDTF">2020-09-17T07:37:00Z</dcterms:modified>
</cp:coreProperties>
</file>